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BEB" w:rsidRPr="00CC74DC" w:rsidRDefault="00BD0EC5">
      <w:pPr>
        <w:rPr>
          <w:b/>
          <w:sz w:val="48"/>
          <w:szCs w:val="48"/>
        </w:rPr>
      </w:pPr>
      <w:r>
        <w:rPr>
          <w:b/>
          <w:sz w:val="48"/>
          <w:szCs w:val="48"/>
        </w:rPr>
        <w:t>Ongoing l</w:t>
      </w:r>
      <w:r w:rsidR="00265ABF">
        <w:rPr>
          <w:b/>
          <w:sz w:val="48"/>
          <w:szCs w:val="48"/>
        </w:rPr>
        <w:t xml:space="preserve">og of </w:t>
      </w:r>
      <w:r>
        <w:rPr>
          <w:b/>
          <w:sz w:val="48"/>
          <w:szCs w:val="48"/>
        </w:rPr>
        <w:t>questions and clarifications</w:t>
      </w:r>
      <w:r w:rsidR="00265ABF">
        <w:rPr>
          <w:b/>
          <w:sz w:val="48"/>
          <w:szCs w:val="48"/>
        </w:rPr>
        <w:t xml:space="preserve"> during </w:t>
      </w:r>
      <w:r w:rsidR="00E159B9">
        <w:rPr>
          <w:b/>
          <w:sz w:val="48"/>
          <w:szCs w:val="48"/>
        </w:rPr>
        <w:t xml:space="preserve">MSFD </w:t>
      </w:r>
      <w:r w:rsidR="00870DBE">
        <w:rPr>
          <w:b/>
          <w:sz w:val="48"/>
          <w:szCs w:val="48"/>
        </w:rPr>
        <w:t>reporting</w:t>
      </w:r>
    </w:p>
    <w:p w:rsidR="00F600E9" w:rsidRPr="008A3E76" w:rsidRDefault="00870DBE">
      <w:pPr>
        <w:rPr>
          <w:b/>
          <w:lang w:val="sv-SE"/>
        </w:rPr>
      </w:pPr>
      <w:r w:rsidRPr="008A3E76">
        <w:rPr>
          <w:b/>
          <w:lang w:val="sv-SE"/>
        </w:rPr>
        <w:t xml:space="preserve">Helpdesk </w:t>
      </w:r>
      <w:r w:rsidR="00421F41" w:rsidRPr="008A3E76">
        <w:rPr>
          <w:b/>
          <w:lang w:val="sv-SE"/>
        </w:rPr>
        <w:t>log</w:t>
      </w:r>
      <w:r w:rsidR="008E55AD" w:rsidRPr="008A3E76">
        <w:rPr>
          <w:b/>
          <w:lang w:val="sv-SE"/>
        </w:rPr>
        <w:t xml:space="preserve">, version </w:t>
      </w:r>
      <w:r w:rsidR="00B711EC">
        <w:rPr>
          <w:b/>
          <w:lang w:val="sv-SE"/>
        </w:rPr>
        <w:t>24</w:t>
      </w:r>
      <w:r w:rsidR="009B7810" w:rsidRPr="008A3E76">
        <w:rPr>
          <w:b/>
          <w:lang w:val="sv-SE"/>
        </w:rPr>
        <w:t>-</w:t>
      </w:r>
      <w:r w:rsidR="002D2A9C" w:rsidRPr="008A3E76">
        <w:rPr>
          <w:b/>
          <w:lang w:val="sv-SE"/>
        </w:rPr>
        <w:t>10</w:t>
      </w:r>
      <w:r w:rsidR="000D2659" w:rsidRPr="008A3E76">
        <w:rPr>
          <w:b/>
          <w:lang w:val="sv-SE"/>
        </w:rPr>
        <w:t>-2014</w:t>
      </w:r>
    </w:p>
    <w:p w:rsidR="008E55AD" w:rsidRPr="008A3E76" w:rsidRDefault="00381D0E">
      <w:pPr>
        <w:rPr>
          <w:rStyle w:val="link-mailto"/>
          <w:lang w:val="sv-SE"/>
        </w:rPr>
      </w:pPr>
      <w:r w:rsidRPr="008A3E76">
        <w:rPr>
          <w:b/>
          <w:lang w:val="sv-SE"/>
        </w:rPr>
        <w:br/>
      </w:r>
      <w:hyperlink r:id="rId8" w:history="1">
        <w:r w:rsidR="00F600E9" w:rsidRPr="008A3E76">
          <w:rPr>
            <w:rStyle w:val="Hyperlink"/>
            <w:lang w:val="sv-SE"/>
          </w:rPr>
          <w:t>helpdeskWISEreporting@atkinsglobal.com</w:t>
        </w:r>
      </w:hyperlink>
    </w:p>
    <w:p w:rsidR="00F600E9" w:rsidRPr="008A3E76" w:rsidRDefault="00F600E9">
      <w:pPr>
        <w:rPr>
          <w:b/>
          <w:lang w:val="sv-SE"/>
        </w:rPr>
      </w:pPr>
    </w:p>
    <w:p w:rsidR="00381D0E" w:rsidRDefault="00B216B5">
      <w:pPr>
        <w:rPr>
          <w:b/>
        </w:rPr>
      </w:pPr>
      <w:r w:rsidRPr="00CC74DC">
        <w:rPr>
          <w:b/>
        </w:rPr>
        <w:t>The following is a list of issues</w:t>
      </w:r>
      <w:r w:rsidR="003A595F" w:rsidRPr="00CC74DC">
        <w:rPr>
          <w:b/>
        </w:rPr>
        <w:t xml:space="preserve"> </w:t>
      </w:r>
      <w:r w:rsidR="00E159B9">
        <w:rPr>
          <w:b/>
        </w:rPr>
        <w:t xml:space="preserve">and clarifications </w:t>
      </w:r>
      <w:r w:rsidR="003A595F" w:rsidRPr="00CC74DC">
        <w:rPr>
          <w:b/>
        </w:rPr>
        <w:t xml:space="preserve">that have </w:t>
      </w:r>
      <w:r w:rsidR="00E307B2">
        <w:rPr>
          <w:b/>
        </w:rPr>
        <w:t>arisen</w:t>
      </w:r>
      <w:r w:rsidR="003A595F" w:rsidRPr="00CC74DC">
        <w:rPr>
          <w:b/>
        </w:rPr>
        <w:t xml:space="preserve"> </w:t>
      </w:r>
      <w:r w:rsidR="00870DBE">
        <w:rPr>
          <w:b/>
        </w:rPr>
        <w:t xml:space="preserve">during </w:t>
      </w:r>
      <w:r w:rsidR="003A595F" w:rsidRPr="00CC74DC">
        <w:rPr>
          <w:b/>
        </w:rPr>
        <w:t xml:space="preserve">the </w:t>
      </w:r>
      <w:r w:rsidR="00E159B9">
        <w:rPr>
          <w:b/>
        </w:rPr>
        <w:t xml:space="preserve">MSFD </w:t>
      </w:r>
      <w:proofErr w:type="gramStart"/>
      <w:r w:rsidR="00870DBE">
        <w:rPr>
          <w:b/>
        </w:rPr>
        <w:t xml:space="preserve">reporting  </w:t>
      </w:r>
      <w:r w:rsidR="003A595F" w:rsidRPr="00CC74DC">
        <w:rPr>
          <w:b/>
        </w:rPr>
        <w:t>period</w:t>
      </w:r>
      <w:proofErr w:type="gramEnd"/>
      <w:r w:rsidR="000D2659">
        <w:rPr>
          <w:b/>
        </w:rPr>
        <w:t xml:space="preserve"> ending October</w:t>
      </w:r>
      <w:r w:rsidR="00870DBE">
        <w:rPr>
          <w:b/>
        </w:rPr>
        <w:t xml:space="preserve"> </w:t>
      </w:r>
      <w:r w:rsidR="000D2659">
        <w:rPr>
          <w:b/>
        </w:rPr>
        <w:t>15</w:t>
      </w:r>
      <w:r w:rsidR="003A595F" w:rsidRPr="00CC74DC">
        <w:rPr>
          <w:b/>
        </w:rPr>
        <w:t xml:space="preserve">. This list covers comments/issues identified </w:t>
      </w:r>
      <w:r w:rsidR="00E159B9">
        <w:rPr>
          <w:b/>
        </w:rPr>
        <w:t xml:space="preserve">in the schemas, </w:t>
      </w:r>
      <w:r w:rsidR="003A595F" w:rsidRPr="00CC74DC">
        <w:rPr>
          <w:b/>
        </w:rPr>
        <w:t>database</w:t>
      </w:r>
      <w:r w:rsidR="00E159B9">
        <w:rPr>
          <w:b/>
        </w:rPr>
        <w:t>, supporting documents and tools</w:t>
      </w:r>
      <w:r w:rsidR="00265ABF" w:rsidRPr="00265ABF">
        <w:rPr>
          <w:b/>
        </w:rPr>
        <w:t xml:space="preserve"> </w:t>
      </w:r>
      <w:r w:rsidR="00265ABF">
        <w:rPr>
          <w:b/>
        </w:rPr>
        <w:t>and the appropriate action/response</w:t>
      </w:r>
      <w:r w:rsidR="003A595F" w:rsidRPr="00CC74DC">
        <w:rPr>
          <w:b/>
        </w:rPr>
        <w:t xml:space="preserve">. </w:t>
      </w:r>
    </w:p>
    <w:p w:rsidR="00DB63BD" w:rsidRDefault="00DB63BD">
      <w:pPr>
        <w:pStyle w:val="TOCHeading"/>
      </w:pPr>
      <w:r>
        <w:t>Contents</w:t>
      </w:r>
    </w:p>
    <w:p w:rsidR="00A26598" w:rsidRDefault="00492E89">
      <w:pPr>
        <w:pStyle w:val="TOC1"/>
        <w:tabs>
          <w:tab w:val="left" w:pos="440"/>
          <w:tab w:val="right" w:leader="dot" w:pos="13426"/>
        </w:tabs>
        <w:rPr>
          <w:rFonts w:asciiTheme="minorHAnsi" w:eastAsiaTheme="minorEastAsia" w:hAnsiTheme="minorHAnsi" w:cstheme="minorBidi"/>
          <w:noProof/>
          <w:lang w:val="da-DK" w:eastAsia="da-DK"/>
        </w:rPr>
      </w:pPr>
      <w:r w:rsidRPr="00492E89">
        <w:fldChar w:fldCharType="begin"/>
      </w:r>
      <w:r w:rsidR="00DB63BD">
        <w:instrText xml:space="preserve"> TOC \o "1-3" \h \z \u </w:instrText>
      </w:r>
      <w:r w:rsidRPr="00492E89">
        <w:fldChar w:fldCharType="separate"/>
      </w:r>
      <w:hyperlink w:anchor="_Toc400430890" w:history="1">
        <w:r w:rsidR="00A26598" w:rsidRPr="00AA7BF2">
          <w:rPr>
            <w:rStyle w:val="Hyperlink"/>
            <w:noProof/>
          </w:rPr>
          <w:t>1.</w:t>
        </w:r>
        <w:r w:rsidR="00A26598">
          <w:rPr>
            <w:rFonts w:asciiTheme="minorHAnsi" w:eastAsiaTheme="minorEastAsia" w:hAnsiTheme="minorHAnsi" w:cstheme="minorBidi"/>
            <w:noProof/>
            <w:lang w:val="da-DK" w:eastAsia="da-DK"/>
          </w:rPr>
          <w:tab/>
        </w:r>
        <w:r w:rsidR="00A26598" w:rsidRPr="00AA7BF2">
          <w:rPr>
            <w:rStyle w:val="Hyperlink"/>
            <w:noProof/>
          </w:rPr>
          <w:t>Technical queries</w:t>
        </w:r>
        <w:r w:rsidR="00A26598">
          <w:rPr>
            <w:noProof/>
            <w:webHidden/>
          </w:rPr>
          <w:tab/>
        </w:r>
        <w:r>
          <w:rPr>
            <w:noProof/>
            <w:webHidden/>
          </w:rPr>
          <w:fldChar w:fldCharType="begin"/>
        </w:r>
        <w:r w:rsidR="00A26598">
          <w:rPr>
            <w:noProof/>
            <w:webHidden/>
          </w:rPr>
          <w:instrText xml:space="preserve"> PAGEREF _Toc400430890 \h </w:instrText>
        </w:r>
        <w:r>
          <w:rPr>
            <w:noProof/>
            <w:webHidden/>
          </w:rPr>
        </w:r>
        <w:r>
          <w:rPr>
            <w:noProof/>
            <w:webHidden/>
          </w:rPr>
          <w:fldChar w:fldCharType="separate"/>
        </w:r>
        <w:r w:rsidR="00A26598">
          <w:rPr>
            <w:noProof/>
            <w:webHidden/>
          </w:rPr>
          <w:t>1</w:t>
        </w:r>
        <w:r>
          <w:rPr>
            <w:noProof/>
            <w:webHidden/>
          </w:rPr>
          <w:fldChar w:fldCharType="end"/>
        </w:r>
      </w:hyperlink>
    </w:p>
    <w:p w:rsidR="00A26598" w:rsidRDefault="00492E89">
      <w:pPr>
        <w:pStyle w:val="TOC1"/>
        <w:tabs>
          <w:tab w:val="left" w:pos="440"/>
          <w:tab w:val="right" w:leader="dot" w:pos="13426"/>
        </w:tabs>
        <w:rPr>
          <w:rFonts w:asciiTheme="minorHAnsi" w:eastAsiaTheme="minorEastAsia" w:hAnsiTheme="minorHAnsi" w:cstheme="minorBidi"/>
          <w:noProof/>
          <w:lang w:val="da-DK" w:eastAsia="da-DK"/>
        </w:rPr>
      </w:pPr>
      <w:hyperlink w:anchor="_Toc400430891" w:history="1">
        <w:r w:rsidR="00A26598" w:rsidRPr="00AA7BF2">
          <w:rPr>
            <w:rStyle w:val="Hyperlink"/>
            <w:noProof/>
          </w:rPr>
          <w:t>2.</w:t>
        </w:r>
        <w:r w:rsidR="00A26598">
          <w:rPr>
            <w:rFonts w:asciiTheme="minorHAnsi" w:eastAsiaTheme="minorEastAsia" w:hAnsiTheme="minorHAnsi" w:cstheme="minorBidi"/>
            <w:noProof/>
            <w:lang w:val="da-DK" w:eastAsia="da-DK"/>
          </w:rPr>
          <w:tab/>
        </w:r>
        <w:r w:rsidR="00A26598" w:rsidRPr="00AA7BF2">
          <w:rPr>
            <w:rStyle w:val="Hyperlink"/>
            <w:noProof/>
          </w:rPr>
          <w:t>Guidance documents</w:t>
        </w:r>
        <w:r w:rsidR="00A26598">
          <w:rPr>
            <w:noProof/>
            <w:webHidden/>
          </w:rPr>
          <w:tab/>
        </w:r>
        <w:r>
          <w:rPr>
            <w:noProof/>
            <w:webHidden/>
          </w:rPr>
          <w:fldChar w:fldCharType="begin"/>
        </w:r>
        <w:r w:rsidR="00A26598">
          <w:rPr>
            <w:noProof/>
            <w:webHidden/>
          </w:rPr>
          <w:instrText xml:space="preserve"> PAGEREF _Toc400430891 \h </w:instrText>
        </w:r>
        <w:r>
          <w:rPr>
            <w:noProof/>
            <w:webHidden/>
          </w:rPr>
        </w:r>
        <w:r>
          <w:rPr>
            <w:noProof/>
            <w:webHidden/>
          </w:rPr>
          <w:fldChar w:fldCharType="separate"/>
        </w:r>
        <w:r w:rsidR="00A26598">
          <w:rPr>
            <w:noProof/>
            <w:webHidden/>
          </w:rPr>
          <w:t>6</w:t>
        </w:r>
        <w:r>
          <w:rPr>
            <w:noProof/>
            <w:webHidden/>
          </w:rPr>
          <w:fldChar w:fldCharType="end"/>
        </w:r>
      </w:hyperlink>
    </w:p>
    <w:p w:rsidR="000D2659" w:rsidRDefault="00492E89" w:rsidP="00A26598">
      <w:pPr>
        <w:pStyle w:val="Heading1"/>
      </w:pPr>
      <w:r>
        <w:fldChar w:fldCharType="end"/>
      </w:r>
    </w:p>
    <w:p w:rsidR="006963E2" w:rsidRDefault="000D2659" w:rsidP="006963E2">
      <w:pPr>
        <w:pStyle w:val="Heading1"/>
        <w:numPr>
          <w:ilvl w:val="0"/>
          <w:numId w:val="8"/>
        </w:numPr>
      </w:pPr>
      <w:bookmarkStart w:id="0" w:name="_Toc400430890"/>
      <w:r>
        <w:t>Technical queries</w:t>
      </w:r>
      <w:bookmarkEnd w:id="0"/>
    </w:p>
    <w:tbl>
      <w:tblPr>
        <w:tblW w:w="1516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1134"/>
        <w:gridCol w:w="1418"/>
        <w:gridCol w:w="6237"/>
        <w:gridCol w:w="5670"/>
      </w:tblGrid>
      <w:tr w:rsidR="006963E2" w:rsidRPr="007F0C2E" w:rsidTr="0055124D">
        <w:trPr>
          <w:tblHeader/>
        </w:trPr>
        <w:tc>
          <w:tcPr>
            <w:tcW w:w="709" w:type="dxa"/>
            <w:shd w:val="clear" w:color="auto" w:fill="F2F2F2"/>
          </w:tcPr>
          <w:p w:rsidR="006963E2" w:rsidRPr="007F0C2E" w:rsidRDefault="006963E2" w:rsidP="0055124D">
            <w:pPr>
              <w:pStyle w:val="ListParagraph"/>
              <w:ind w:left="175"/>
              <w:jc w:val="center"/>
            </w:pPr>
            <w:r w:rsidRPr="007F0C2E">
              <w:t>No.</w:t>
            </w:r>
          </w:p>
        </w:tc>
        <w:tc>
          <w:tcPr>
            <w:tcW w:w="1134" w:type="dxa"/>
            <w:shd w:val="clear" w:color="auto" w:fill="F2F2F2"/>
          </w:tcPr>
          <w:p w:rsidR="006963E2" w:rsidRPr="007F0C2E" w:rsidRDefault="006963E2" w:rsidP="0055124D">
            <w:pPr>
              <w:pStyle w:val="ListParagraph"/>
              <w:ind w:left="0"/>
            </w:pPr>
            <w:r w:rsidRPr="007F0C2E">
              <w:t>Reporter</w:t>
            </w:r>
          </w:p>
        </w:tc>
        <w:tc>
          <w:tcPr>
            <w:tcW w:w="1418" w:type="dxa"/>
            <w:shd w:val="clear" w:color="auto" w:fill="F2F2F2"/>
          </w:tcPr>
          <w:p w:rsidR="006963E2" w:rsidRPr="007F0C2E" w:rsidRDefault="006963E2" w:rsidP="0055124D">
            <w:pPr>
              <w:pStyle w:val="ListParagraph"/>
              <w:ind w:left="0"/>
            </w:pPr>
            <w:r>
              <w:t>Area</w:t>
            </w:r>
          </w:p>
        </w:tc>
        <w:tc>
          <w:tcPr>
            <w:tcW w:w="6237" w:type="dxa"/>
            <w:shd w:val="clear" w:color="auto" w:fill="F2F2F2"/>
          </w:tcPr>
          <w:p w:rsidR="006963E2" w:rsidRPr="007F0C2E" w:rsidRDefault="006963E2" w:rsidP="0055124D">
            <w:pPr>
              <w:pStyle w:val="ListParagraph"/>
              <w:ind w:left="0"/>
            </w:pPr>
            <w:r w:rsidRPr="007F0C2E">
              <w:t>Issue</w:t>
            </w:r>
          </w:p>
        </w:tc>
        <w:tc>
          <w:tcPr>
            <w:tcW w:w="5670" w:type="dxa"/>
            <w:shd w:val="clear" w:color="auto" w:fill="F2F2F2"/>
          </w:tcPr>
          <w:p w:rsidR="006963E2" w:rsidRPr="007F0C2E" w:rsidRDefault="006963E2" w:rsidP="0055124D">
            <w:pPr>
              <w:pStyle w:val="ListParagraph"/>
              <w:ind w:left="0"/>
            </w:pPr>
            <w:r>
              <w:t>Response</w:t>
            </w:r>
          </w:p>
        </w:tc>
      </w:tr>
      <w:tr w:rsidR="00515719" w:rsidRPr="007F0C2E" w:rsidTr="0055124D">
        <w:tc>
          <w:tcPr>
            <w:tcW w:w="709" w:type="dxa"/>
          </w:tcPr>
          <w:p w:rsidR="00515719" w:rsidRPr="007F0C2E" w:rsidRDefault="00515719" w:rsidP="0055124D">
            <w:pPr>
              <w:pStyle w:val="ListParagraph"/>
              <w:numPr>
                <w:ilvl w:val="0"/>
                <w:numId w:val="3"/>
              </w:numPr>
              <w:jc w:val="center"/>
            </w:pPr>
          </w:p>
        </w:tc>
        <w:tc>
          <w:tcPr>
            <w:tcW w:w="1134" w:type="dxa"/>
          </w:tcPr>
          <w:p w:rsidR="00515719" w:rsidRDefault="00515719" w:rsidP="0055124D">
            <w:pPr>
              <w:pStyle w:val="ListParagraph"/>
              <w:ind w:left="0"/>
              <w:rPr>
                <w:color w:val="000000" w:themeColor="text1"/>
              </w:rPr>
            </w:pPr>
            <w:r>
              <w:rPr>
                <w:color w:val="000000" w:themeColor="text1"/>
              </w:rPr>
              <w:t>UK</w:t>
            </w:r>
          </w:p>
        </w:tc>
        <w:tc>
          <w:tcPr>
            <w:tcW w:w="1418" w:type="dxa"/>
          </w:tcPr>
          <w:p w:rsidR="00515719" w:rsidRDefault="00515719" w:rsidP="0055124D">
            <w:pPr>
              <w:pStyle w:val="ListParagraph"/>
              <w:ind w:left="0"/>
              <w:rPr>
                <w:color w:val="000000" w:themeColor="text1"/>
              </w:rPr>
            </w:pPr>
            <w:r>
              <w:rPr>
                <w:color w:val="000000" w:themeColor="text1"/>
              </w:rPr>
              <w:t>Error in name</w:t>
            </w:r>
          </w:p>
        </w:tc>
        <w:tc>
          <w:tcPr>
            <w:tcW w:w="6237" w:type="dxa"/>
          </w:tcPr>
          <w:p w:rsidR="00515719" w:rsidRDefault="00515719" w:rsidP="00515719">
            <w:pPr>
              <w:rPr>
                <w:color w:val="000000"/>
              </w:rPr>
            </w:pPr>
            <w:r>
              <w:rPr>
                <w:color w:val="1F497D"/>
              </w:rPr>
              <w:t>An error has been spotted by UK for MSFD art 11 reporting (web forms). Under General Description-Regions the term list needs correction as follows:</w:t>
            </w:r>
          </w:p>
          <w:p w:rsidR="00515719" w:rsidRDefault="00515719" w:rsidP="00515719">
            <w:pPr>
              <w:rPr>
                <w:color w:val="000000"/>
              </w:rPr>
            </w:pPr>
            <w:r>
              <w:rPr>
                <w:color w:val="1F497D"/>
              </w:rPr>
              <w:t>NE Atlantic Ocean: Greater North Sea</w:t>
            </w:r>
          </w:p>
          <w:p w:rsidR="00515719" w:rsidRDefault="00515719" w:rsidP="00515719">
            <w:pPr>
              <w:rPr>
                <w:color w:val="000000"/>
              </w:rPr>
            </w:pPr>
            <w:r>
              <w:rPr>
                <w:color w:val="1F497D"/>
              </w:rPr>
              <w:lastRenderedPageBreak/>
              <w:t>NE Atlantic Ocean: Celtic Seas</w:t>
            </w:r>
          </w:p>
          <w:p w:rsidR="00515719" w:rsidRDefault="00515719" w:rsidP="00515719">
            <w:pPr>
              <w:rPr>
                <w:color w:val="000000"/>
              </w:rPr>
            </w:pPr>
            <w:r>
              <w:rPr>
                <w:color w:val="1F497D"/>
              </w:rPr>
              <w:t>NE Atlantic Ocean: Bay of Biscay and Iberian Coast</w:t>
            </w:r>
          </w:p>
          <w:p w:rsidR="00515719" w:rsidRDefault="00515719" w:rsidP="00515719">
            <w:pPr>
              <w:rPr>
                <w:color w:val="000000"/>
              </w:rPr>
            </w:pPr>
            <w:r>
              <w:rPr>
                <w:color w:val="1F497D"/>
              </w:rPr>
              <w:t xml:space="preserve">NE Atlantic Ocean: </w:t>
            </w:r>
            <w:proofErr w:type="spellStart"/>
            <w:r>
              <w:rPr>
                <w:color w:val="1F497D"/>
              </w:rPr>
              <w:t>Macaronesia</w:t>
            </w:r>
            <w:proofErr w:type="spellEnd"/>
          </w:p>
          <w:p w:rsidR="00515719" w:rsidRPr="00515719" w:rsidRDefault="00515719" w:rsidP="000F044B">
            <w:pPr>
              <w:rPr>
                <w:color w:val="000000"/>
              </w:rPr>
            </w:pPr>
            <w:r>
              <w:rPr>
                <w:color w:val="1F497D"/>
              </w:rPr>
              <w:t xml:space="preserve">Can you please </w:t>
            </w:r>
            <w:proofErr w:type="gramStart"/>
            <w:r>
              <w:rPr>
                <w:color w:val="1F497D"/>
              </w:rPr>
              <w:t>adjust.</w:t>
            </w:r>
            <w:proofErr w:type="gramEnd"/>
          </w:p>
        </w:tc>
        <w:tc>
          <w:tcPr>
            <w:tcW w:w="5670" w:type="dxa"/>
          </w:tcPr>
          <w:p w:rsidR="00515719" w:rsidRDefault="00515719" w:rsidP="007042FB">
            <w:pPr>
              <w:rPr>
                <w:color w:val="000000" w:themeColor="text1"/>
              </w:rPr>
            </w:pPr>
            <w:r>
              <w:rPr>
                <w:color w:val="000000" w:themeColor="text1"/>
              </w:rPr>
              <w:lastRenderedPageBreak/>
              <w:t>Fixed</w:t>
            </w:r>
          </w:p>
        </w:tc>
      </w:tr>
      <w:tr w:rsidR="00515719" w:rsidRPr="007F0C2E" w:rsidTr="0055124D">
        <w:tc>
          <w:tcPr>
            <w:tcW w:w="709" w:type="dxa"/>
          </w:tcPr>
          <w:p w:rsidR="00515719" w:rsidRPr="007F0C2E" w:rsidRDefault="00515719" w:rsidP="0055124D">
            <w:pPr>
              <w:pStyle w:val="ListParagraph"/>
              <w:numPr>
                <w:ilvl w:val="0"/>
                <w:numId w:val="3"/>
              </w:numPr>
              <w:jc w:val="center"/>
            </w:pPr>
          </w:p>
        </w:tc>
        <w:tc>
          <w:tcPr>
            <w:tcW w:w="1134" w:type="dxa"/>
          </w:tcPr>
          <w:p w:rsidR="00515719" w:rsidRDefault="00515719" w:rsidP="0055124D">
            <w:pPr>
              <w:pStyle w:val="ListParagraph"/>
              <w:ind w:left="0"/>
              <w:rPr>
                <w:color w:val="000000" w:themeColor="text1"/>
              </w:rPr>
            </w:pPr>
            <w:r>
              <w:rPr>
                <w:color w:val="000000" w:themeColor="text1"/>
              </w:rPr>
              <w:t>UK</w:t>
            </w:r>
          </w:p>
        </w:tc>
        <w:tc>
          <w:tcPr>
            <w:tcW w:w="1418" w:type="dxa"/>
          </w:tcPr>
          <w:p w:rsidR="00515719" w:rsidRDefault="00515719" w:rsidP="0055124D">
            <w:pPr>
              <w:pStyle w:val="ListParagraph"/>
              <w:ind w:left="0"/>
              <w:rPr>
                <w:color w:val="000000" w:themeColor="text1"/>
              </w:rPr>
            </w:pPr>
            <w:r>
              <w:rPr>
                <w:color w:val="000000" w:themeColor="text1"/>
              </w:rPr>
              <w:t>Country specific lists</w:t>
            </w:r>
          </w:p>
        </w:tc>
        <w:tc>
          <w:tcPr>
            <w:tcW w:w="6237" w:type="dxa"/>
          </w:tcPr>
          <w:p w:rsidR="00515719" w:rsidRPr="00515719" w:rsidRDefault="00515719" w:rsidP="000F044B">
            <w:pPr>
              <w:rPr>
                <w:color w:val="000000"/>
              </w:rPr>
            </w:pPr>
            <w:r>
              <w:rPr>
                <w:color w:val="1F497D"/>
              </w:rPr>
              <w:t xml:space="preserve">It seems under question 6a Links to Art. 10 </w:t>
            </w:r>
            <w:proofErr w:type="gramStart"/>
            <w:r>
              <w:rPr>
                <w:color w:val="1F497D"/>
              </w:rPr>
              <w:t>targets,</w:t>
            </w:r>
            <w:proofErr w:type="gramEnd"/>
            <w:r>
              <w:rPr>
                <w:color w:val="1F497D"/>
              </w:rPr>
              <w:t xml:space="preserve"> would mean we have to answer everything from Article 10 reporting again. Surely there is an easy fix from your site to link this to our previous </w:t>
            </w:r>
            <w:proofErr w:type="gramStart"/>
            <w:r>
              <w:rPr>
                <w:color w:val="1F497D"/>
              </w:rPr>
              <w:t>reporting,</w:t>
            </w:r>
            <w:proofErr w:type="gramEnd"/>
            <w:r>
              <w:rPr>
                <w:color w:val="1F497D"/>
              </w:rPr>
              <w:t xml:space="preserve"> otherwise it would duplicate our efforts from previous reporting rounds?</w:t>
            </w:r>
          </w:p>
        </w:tc>
        <w:tc>
          <w:tcPr>
            <w:tcW w:w="5670" w:type="dxa"/>
          </w:tcPr>
          <w:p w:rsidR="00515719" w:rsidRDefault="00515719" w:rsidP="007042FB">
            <w:pPr>
              <w:rPr>
                <w:color w:val="1F497D"/>
                <w:lang w:val="en-US"/>
              </w:rPr>
            </w:pPr>
            <w:r w:rsidRPr="00515719">
              <w:rPr>
                <w:color w:val="000000" w:themeColor="text1"/>
              </w:rPr>
              <w:t>I know it would be nice to have a</w:t>
            </w:r>
            <w:r>
              <w:rPr>
                <w:color w:val="000000" w:themeColor="text1"/>
              </w:rPr>
              <w:t>n</w:t>
            </w:r>
            <w:r w:rsidRPr="00515719">
              <w:rPr>
                <w:color w:val="000000" w:themeColor="text1"/>
              </w:rPr>
              <w:t xml:space="preserve"> automated pre-filling of the list of relevant targets and indicators. But to extend the web forms with this functionality is not that straight forward and is costly and that’s why we together with the Commission decided not to do new development back then. The current set-up for Q1c in the web forms is in line with the adopted schema and that’s the main priority when providing the tools (screen grab nr.2).</w:t>
            </w:r>
            <w:r>
              <w:rPr>
                <w:color w:val="1F497D"/>
                <w:lang w:val="en-US"/>
              </w:rPr>
              <w:t xml:space="preserve"> </w:t>
            </w:r>
          </w:p>
          <w:p w:rsidR="00515719" w:rsidRPr="00515719" w:rsidRDefault="00515719" w:rsidP="007042FB">
            <w:pPr>
              <w:rPr>
                <w:color w:val="1F497D"/>
                <w:lang w:val="en-US"/>
              </w:rPr>
            </w:pPr>
            <w:r>
              <w:rPr>
                <w:noProof/>
                <w:color w:val="1F497D"/>
                <w:lang w:val="da-DK" w:eastAsia="da-DK"/>
              </w:rPr>
              <w:drawing>
                <wp:inline distT="0" distB="0" distL="0" distR="0">
                  <wp:extent cx="2847394" cy="1879600"/>
                  <wp:effectExtent l="19050" t="0" r="0" b="0"/>
                  <wp:docPr id="9" name="Picture 23" descr="cid:image002.png@01CFE147.9A6F3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id:image002.png@01CFE147.9A6F3260"/>
                          <pic:cNvPicPr>
                            <a:picLocks noChangeAspect="1" noChangeArrowheads="1"/>
                          </pic:cNvPicPr>
                        </pic:nvPicPr>
                        <pic:blipFill>
                          <a:blip r:embed="rId9" r:link="rId10" cstate="print"/>
                          <a:srcRect/>
                          <a:stretch>
                            <a:fillRect/>
                          </a:stretch>
                        </pic:blipFill>
                        <pic:spPr bwMode="auto">
                          <a:xfrm>
                            <a:off x="0" y="0"/>
                            <a:ext cx="2847394" cy="1879600"/>
                          </a:xfrm>
                          <a:prstGeom prst="rect">
                            <a:avLst/>
                          </a:prstGeom>
                          <a:noFill/>
                          <a:ln w="9525">
                            <a:noFill/>
                            <a:miter lim="800000"/>
                            <a:headEnd/>
                            <a:tailEnd/>
                          </a:ln>
                        </pic:spPr>
                      </pic:pic>
                    </a:graphicData>
                  </a:graphic>
                </wp:inline>
              </w:drawing>
            </w:r>
          </w:p>
        </w:tc>
      </w:tr>
      <w:tr w:rsidR="000F044B" w:rsidRPr="007F0C2E" w:rsidTr="0055124D">
        <w:tc>
          <w:tcPr>
            <w:tcW w:w="709" w:type="dxa"/>
          </w:tcPr>
          <w:p w:rsidR="000F044B" w:rsidRPr="007F0C2E" w:rsidRDefault="000F044B" w:rsidP="0055124D">
            <w:pPr>
              <w:pStyle w:val="ListParagraph"/>
              <w:numPr>
                <w:ilvl w:val="0"/>
                <w:numId w:val="3"/>
              </w:numPr>
              <w:jc w:val="center"/>
            </w:pPr>
          </w:p>
        </w:tc>
        <w:tc>
          <w:tcPr>
            <w:tcW w:w="1134" w:type="dxa"/>
          </w:tcPr>
          <w:p w:rsidR="000F044B" w:rsidRPr="00181851" w:rsidRDefault="000F044B" w:rsidP="0055124D">
            <w:pPr>
              <w:pStyle w:val="ListParagraph"/>
              <w:ind w:left="0"/>
              <w:rPr>
                <w:color w:val="000000" w:themeColor="text1"/>
              </w:rPr>
            </w:pPr>
            <w:r>
              <w:rPr>
                <w:color w:val="000000" w:themeColor="text1"/>
              </w:rPr>
              <w:t>UK</w:t>
            </w:r>
          </w:p>
        </w:tc>
        <w:tc>
          <w:tcPr>
            <w:tcW w:w="1418" w:type="dxa"/>
          </w:tcPr>
          <w:p w:rsidR="000F044B" w:rsidRDefault="000F044B" w:rsidP="0055124D">
            <w:pPr>
              <w:pStyle w:val="ListParagraph"/>
              <w:ind w:left="0"/>
              <w:rPr>
                <w:color w:val="000000" w:themeColor="text1"/>
              </w:rPr>
            </w:pPr>
            <w:r>
              <w:rPr>
                <w:color w:val="000000" w:themeColor="text1"/>
              </w:rPr>
              <w:t xml:space="preserve">Web form </w:t>
            </w:r>
            <w:r>
              <w:rPr>
                <w:color w:val="000000" w:themeColor="text1"/>
              </w:rPr>
              <w:lastRenderedPageBreak/>
              <w:t>Q7e</w:t>
            </w:r>
          </w:p>
        </w:tc>
        <w:tc>
          <w:tcPr>
            <w:tcW w:w="6237" w:type="dxa"/>
          </w:tcPr>
          <w:p w:rsidR="000F044B" w:rsidRPr="00515719" w:rsidRDefault="000F044B" w:rsidP="000F044B">
            <w:pPr>
              <w:rPr>
                <w:color w:val="1F497D"/>
              </w:rPr>
            </w:pPr>
            <w:r w:rsidRPr="00515719">
              <w:rPr>
                <w:color w:val="1F497D"/>
              </w:rPr>
              <w:lastRenderedPageBreak/>
              <w:t xml:space="preserve">Just another issue that I found. </w:t>
            </w:r>
          </w:p>
          <w:p w:rsidR="000F044B" w:rsidRPr="00515719" w:rsidRDefault="000F044B" w:rsidP="000F044B">
            <w:pPr>
              <w:rPr>
                <w:color w:val="1F497D"/>
              </w:rPr>
            </w:pPr>
            <w:r w:rsidRPr="00515719">
              <w:rPr>
                <w:color w:val="1F497D"/>
              </w:rPr>
              <w:lastRenderedPageBreak/>
              <w:t xml:space="preserve">In the </w:t>
            </w:r>
            <w:proofErr w:type="spellStart"/>
            <w:r w:rsidRPr="00515719">
              <w:rPr>
                <w:color w:val="1F497D"/>
              </w:rPr>
              <w:t>webform</w:t>
            </w:r>
            <w:proofErr w:type="spellEnd"/>
            <w:r w:rsidRPr="00515719">
              <w:rPr>
                <w:color w:val="1F497D"/>
              </w:rPr>
              <w:t xml:space="preserve"> under the programme section there are 5 questions under 7e, but if you look at the output of the </w:t>
            </w:r>
            <w:proofErr w:type="spellStart"/>
            <w:r w:rsidRPr="00515719">
              <w:rPr>
                <w:color w:val="1F497D"/>
              </w:rPr>
              <w:t>webform</w:t>
            </w:r>
            <w:proofErr w:type="spellEnd"/>
            <w:r w:rsidRPr="00515719">
              <w:rPr>
                <w:color w:val="1F497D"/>
              </w:rPr>
              <w:t xml:space="preserve"> you have 6 questions that are visible, of which one is of course not answered as it should not be there. This could cause trouble in the validation process as people may think a box was not ticked.</w:t>
            </w:r>
          </w:p>
          <w:p w:rsidR="000F044B" w:rsidRPr="000F044B" w:rsidRDefault="000F044B" w:rsidP="00515719">
            <w:pPr>
              <w:rPr>
                <w:rFonts w:ascii="Verdana" w:hAnsi="Verdana"/>
                <w:b/>
                <w:bCs/>
                <w:color w:val="333333"/>
                <w:sz w:val="16"/>
                <w:szCs w:val="16"/>
              </w:rPr>
            </w:pPr>
            <w:r w:rsidRPr="00515719">
              <w:rPr>
                <w:color w:val="1F497D"/>
              </w:rPr>
              <w:t xml:space="preserve">Could you therefore remove the question Established methods for assessment: </w:t>
            </w:r>
            <w:r w:rsidRPr="00515719">
              <w:rPr>
                <w:b/>
                <w:color w:val="1F497D"/>
              </w:rPr>
              <w:t xml:space="preserve">Yes or no? As it is NOT a question in this section, hence </w:t>
            </w:r>
            <w:proofErr w:type="gramStart"/>
            <w:r w:rsidRPr="00515719">
              <w:rPr>
                <w:b/>
                <w:color w:val="1F497D"/>
              </w:rPr>
              <w:t>no</w:t>
            </w:r>
            <w:proofErr w:type="gramEnd"/>
            <w:r w:rsidRPr="00515719">
              <w:rPr>
                <w:b/>
                <w:color w:val="1F497D"/>
              </w:rPr>
              <w:t xml:space="preserve"> answer with it.</w:t>
            </w:r>
          </w:p>
        </w:tc>
        <w:tc>
          <w:tcPr>
            <w:tcW w:w="5670" w:type="dxa"/>
          </w:tcPr>
          <w:p w:rsidR="000F044B" w:rsidRPr="000F044B" w:rsidRDefault="000F044B" w:rsidP="007042FB">
            <w:pPr>
              <w:rPr>
                <w:color w:val="000000" w:themeColor="text1"/>
              </w:rPr>
            </w:pPr>
            <w:r>
              <w:rPr>
                <w:color w:val="000000" w:themeColor="text1"/>
              </w:rPr>
              <w:lastRenderedPageBreak/>
              <w:t>Question removed</w:t>
            </w:r>
          </w:p>
        </w:tc>
      </w:tr>
      <w:tr w:rsidR="006F1DA0" w:rsidRPr="007F0C2E" w:rsidTr="0055124D">
        <w:tc>
          <w:tcPr>
            <w:tcW w:w="709" w:type="dxa"/>
          </w:tcPr>
          <w:p w:rsidR="006F1DA0" w:rsidRPr="007F0C2E" w:rsidRDefault="006F1DA0" w:rsidP="0055124D">
            <w:pPr>
              <w:pStyle w:val="ListParagraph"/>
              <w:numPr>
                <w:ilvl w:val="0"/>
                <w:numId w:val="3"/>
              </w:numPr>
              <w:jc w:val="center"/>
            </w:pPr>
          </w:p>
        </w:tc>
        <w:tc>
          <w:tcPr>
            <w:tcW w:w="1134" w:type="dxa"/>
          </w:tcPr>
          <w:p w:rsidR="006F1DA0" w:rsidRDefault="00515719" w:rsidP="0055124D">
            <w:pPr>
              <w:pStyle w:val="ListParagraph"/>
              <w:ind w:left="0"/>
            </w:pPr>
            <w:r>
              <w:t>NL</w:t>
            </w:r>
          </w:p>
        </w:tc>
        <w:tc>
          <w:tcPr>
            <w:tcW w:w="1418" w:type="dxa"/>
          </w:tcPr>
          <w:p w:rsidR="006F1DA0" w:rsidRDefault="00515719" w:rsidP="0055124D">
            <w:pPr>
              <w:pStyle w:val="ListParagraph"/>
              <w:ind w:left="0"/>
            </w:pPr>
            <w:r>
              <w:t>Q10b</w:t>
            </w:r>
          </w:p>
        </w:tc>
        <w:tc>
          <w:tcPr>
            <w:tcW w:w="6237" w:type="dxa"/>
          </w:tcPr>
          <w:p w:rsidR="00515719" w:rsidRPr="00515719" w:rsidRDefault="00515719" w:rsidP="00515719">
            <w:pPr>
              <w:rPr>
                <w:color w:val="1F497D"/>
              </w:rPr>
            </w:pPr>
            <w:r w:rsidRPr="00515719">
              <w:rPr>
                <w:color w:val="1F497D"/>
              </w:rPr>
              <w:t>I found another one in the XML schema validation:</w:t>
            </w:r>
          </w:p>
          <w:p w:rsidR="00515719" w:rsidRPr="00515719" w:rsidRDefault="00515719" w:rsidP="00515719">
            <w:pPr>
              <w:rPr>
                <w:color w:val="1F497D"/>
              </w:rPr>
            </w:pPr>
            <w:r w:rsidRPr="00515719">
              <w:rPr>
                <w:color w:val="1F497D"/>
              </w:rPr>
              <w:t>Question 10b is always mandatory, however, the question reads:</w:t>
            </w:r>
          </w:p>
          <w:p w:rsidR="00515719" w:rsidRPr="00515719" w:rsidRDefault="00515719" w:rsidP="00515719">
            <w:pPr>
              <w:rPr>
                <w:color w:val="1F497D"/>
              </w:rPr>
            </w:pPr>
            <w:r w:rsidRPr="00515719">
              <w:rPr>
                <w:color w:val="1F497D"/>
              </w:rPr>
              <w:t xml:space="preserve">“10b: Description Data </w:t>
            </w:r>
            <w:proofErr w:type="gramStart"/>
            <w:r w:rsidRPr="00515719">
              <w:rPr>
                <w:color w:val="1F497D"/>
              </w:rPr>
              <w:t>Aggregation :</w:t>
            </w:r>
            <w:proofErr w:type="gramEnd"/>
            <w:r w:rsidRPr="00515719">
              <w:rPr>
                <w:color w:val="1F497D"/>
              </w:rPr>
              <w:t xml:space="preserve"> If 'other' is selected, describe the scale. If the data cannot be aggregated (beyond the national scale), give reasons?”</w:t>
            </w:r>
          </w:p>
          <w:p w:rsidR="006F1DA0" w:rsidRPr="00515719" w:rsidRDefault="00515719" w:rsidP="006F1DA0">
            <w:pPr>
              <w:rPr>
                <w:color w:val="1F497D"/>
              </w:rPr>
            </w:pPr>
            <w:r w:rsidRPr="00515719">
              <w:rPr>
                <w:color w:val="1F497D"/>
              </w:rPr>
              <w:t>If I did not select ‘other’ or ‘unknown’ in question 10a, I believe this question should not be mandatory.</w:t>
            </w:r>
          </w:p>
        </w:tc>
        <w:tc>
          <w:tcPr>
            <w:tcW w:w="5670" w:type="dxa"/>
          </w:tcPr>
          <w:p w:rsidR="006F1DA0" w:rsidRPr="00515719" w:rsidRDefault="00515719" w:rsidP="0055124D">
            <w:pPr>
              <w:pStyle w:val="ListParagraph"/>
              <w:ind w:left="0"/>
              <w:rPr>
                <w:color w:val="000000" w:themeColor="text1"/>
              </w:rPr>
            </w:pPr>
            <w:r>
              <w:rPr>
                <w:color w:val="000000" w:themeColor="text1"/>
              </w:rPr>
              <w:t>Fixed</w:t>
            </w:r>
          </w:p>
        </w:tc>
      </w:tr>
      <w:tr w:rsidR="006963E2" w:rsidRPr="007F0C2E" w:rsidTr="0055124D">
        <w:tc>
          <w:tcPr>
            <w:tcW w:w="709" w:type="dxa"/>
          </w:tcPr>
          <w:p w:rsidR="006963E2" w:rsidRPr="007F0C2E" w:rsidRDefault="006963E2" w:rsidP="0055124D">
            <w:pPr>
              <w:pStyle w:val="ListParagraph"/>
              <w:numPr>
                <w:ilvl w:val="0"/>
                <w:numId w:val="3"/>
              </w:numPr>
              <w:jc w:val="center"/>
            </w:pPr>
          </w:p>
        </w:tc>
        <w:tc>
          <w:tcPr>
            <w:tcW w:w="1134" w:type="dxa"/>
          </w:tcPr>
          <w:p w:rsidR="006963E2" w:rsidRPr="00181851" w:rsidRDefault="00515719" w:rsidP="0055124D">
            <w:pPr>
              <w:pStyle w:val="ListParagraph"/>
              <w:ind w:left="0"/>
            </w:pPr>
            <w:r>
              <w:t>NL</w:t>
            </w:r>
          </w:p>
        </w:tc>
        <w:tc>
          <w:tcPr>
            <w:tcW w:w="1418" w:type="dxa"/>
          </w:tcPr>
          <w:p w:rsidR="006F1DA0" w:rsidRPr="00181851" w:rsidRDefault="00A26598" w:rsidP="0055124D">
            <w:pPr>
              <w:pStyle w:val="ListParagraph"/>
              <w:ind w:left="0"/>
            </w:pPr>
            <w:r>
              <w:t>Q1a</w:t>
            </w:r>
          </w:p>
        </w:tc>
        <w:tc>
          <w:tcPr>
            <w:tcW w:w="6237" w:type="dxa"/>
          </w:tcPr>
          <w:p w:rsidR="006F1DA0" w:rsidRPr="00515719" w:rsidRDefault="00515719" w:rsidP="0055124D">
            <w:pPr>
              <w:rPr>
                <w:lang w:val="nl-NL"/>
              </w:rPr>
            </w:pPr>
            <w:r w:rsidRPr="00A26598">
              <w:rPr>
                <w:color w:val="1F497D"/>
              </w:rPr>
              <w:t xml:space="preserve">I have also detected a small error in the </w:t>
            </w:r>
            <w:proofErr w:type="spellStart"/>
            <w:r w:rsidRPr="00A26598">
              <w:rPr>
                <w:color w:val="1F497D"/>
              </w:rPr>
              <w:t>webform</w:t>
            </w:r>
            <w:proofErr w:type="spellEnd"/>
            <w:r w:rsidRPr="00A26598">
              <w:rPr>
                <w:color w:val="1F497D"/>
              </w:rPr>
              <w:t xml:space="preserve"> (or in the making of the xml from the </w:t>
            </w:r>
            <w:proofErr w:type="spellStart"/>
            <w:r w:rsidRPr="00A26598">
              <w:rPr>
                <w:color w:val="1F497D"/>
              </w:rPr>
              <w:t>webform</w:t>
            </w:r>
            <w:proofErr w:type="spellEnd"/>
            <w:r w:rsidRPr="00A26598">
              <w:rPr>
                <w:color w:val="1F497D"/>
              </w:rPr>
              <w:t xml:space="preserve">). For question 1 a, criterion 4.2: I have ticked in the </w:t>
            </w:r>
            <w:proofErr w:type="spellStart"/>
            <w:r w:rsidRPr="00A26598">
              <w:rPr>
                <w:color w:val="1F497D"/>
              </w:rPr>
              <w:t>webform</w:t>
            </w:r>
            <w:proofErr w:type="spellEnd"/>
            <w:r w:rsidRPr="00A26598">
              <w:rPr>
                <w:color w:val="1F497D"/>
              </w:rPr>
              <w:t xml:space="preserve"> the box ‘2014’, however the xml shows ‘not relevant’.</w:t>
            </w:r>
          </w:p>
        </w:tc>
        <w:tc>
          <w:tcPr>
            <w:tcW w:w="5670" w:type="dxa"/>
          </w:tcPr>
          <w:p w:rsidR="006963E2" w:rsidRPr="006F1DA0" w:rsidRDefault="00A26598" w:rsidP="0055124D">
            <w:pPr>
              <w:pStyle w:val="ListParagraph"/>
              <w:ind w:left="0"/>
              <w:rPr>
                <w:color w:val="000000" w:themeColor="text1"/>
              </w:rPr>
            </w:pPr>
            <w:r>
              <w:rPr>
                <w:color w:val="000000" w:themeColor="text1"/>
              </w:rPr>
              <w:t>Fixed</w:t>
            </w:r>
          </w:p>
        </w:tc>
      </w:tr>
      <w:tr w:rsidR="006963E2" w:rsidRPr="007F0C2E" w:rsidTr="0055124D">
        <w:tc>
          <w:tcPr>
            <w:tcW w:w="709" w:type="dxa"/>
          </w:tcPr>
          <w:p w:rsidR="006963E2" w:rsidRPr="007F0C2E" w:rsidRDefault="006963E2" w:rsidP="0055124D">
            <w:pPr>
              <w:pStyle w:val="ListParagraph"/>
              <w:numPr>
                <w:ilvl w:val="0"/>
                <w:numId w:val="3"/>
              </w:numPr>
              <w:jc w:val="center"/>
            </w:pPr>
          </w:p>
        </w:tc>
        <w:tc>
          <w:tcPr>
            <w:tcW w:w="1134" w:type="dxa"/>
          </w:tcPr>
          <w:p w:rsidR="006963E2" w:rsidRPr="00181851" w:rsidRDefault="00A26598" w:rsidP="0055124D">
            <w:pPr>
              <w:pStyle w:val="ListParagraph"/>
              <w:ind w:left="0"/>
            </w:pPr>
            <w:r>
              <w:t>NL</w:t>
            </w:r>
          </w:p>
        </w:tc>
        <w:tc>
          <w:tcPr>
            <w:tcW w:w="1418" w:type="dxa"/>
          </w:tcPr>
          <w:p w:rsidR="006963E2" w:rsidRPr="0028324F" w:rsidRDefault="00A26598" w:rsidP="0055124D">
            <w:pPr>
              <w:pStyle w:val="ListParagraph"/>
              <w:ind w:left="0"/>
            </w:pPr>
            <w:r>
              <w:t>Sub programmes</w:t>
            </w:r>
          </w:p>
        </w:tc>
        <w:tc>
          <w:tcPr>
            <w:tcW w:w="6237" w:type="dxa"/>
          </w:tcPr>
          <w:p w:rsidR="00A26598" w:rsidRPr="00A26598" w:rsidRDefault="00A26598" w:rsidP="00A26598">
            <w:pPr>
              <w:rPr>
                <w:color w:val="1F497D"/>
              </w:rPr>
            </w:pPr>
            <w:r w:rsidRPr="00A26598">
              <w:rPr>
                <w:color w:val="1F497D"/>
              </w:rPr>
              <w:t xml:space="preserve">We have finalised filling in some of the sub-programmes reporting sheet and today I ran the XML Schema validation. For all </w:t>
            </w:r>
            <w:proofErr w:type="spellStart"/>
            <w:r w:rsidRPr="00A26598">
              <w:rPr>
                <w:color w:val="1F497D"/>
              </w:rPr>
              <w:t>subprogramme</w:t>
            </w:r>
            <w:proofErr w:type="spellEnd"/>
            <w:r w:rsidRPr="00A26598">
              <w:rPr>
                <w:color w:val="1F497D"/>
              </w:rPr>
              <w:t xml:space="preserve"> </w:t>
            </w:r>
            <w:proofErr w:type="spellStart"/>
            <w:r w:rsidRPr="00A26598">
              <w:rPr>
                <w:color w:val="1F497D"/>
              </w:rPr>
              <w:t>xmls</w:t>
            </w:r>
            <w:proofErr w:type="spellEnd"/>
            <w:r w:rsidRPr="00A26598">
              <w:rPr>
                <w:color w:val="1F497D"/>
              </w:rPr>
              <w:t xml:space="preserve"> it gives the same errors, see the screenshot </w:t>
            </w:r>
            <w:r w:rsidRPr="00A26598">
              <w:rPr>
                <w:color w:val="1F497D"/>
              </w:rPr>
              <w:lastRenderedPageBreak/>
              <w:t xml:space="preserve">below. I have attached one </w:t>
            </w:r>
            <w:proofErr w:type="spellStart"/>
            <w:r w:rsidRPr="00A26598">
              <w:rPr>
                <w:color w:val="1F497D"/>
              </w:rPr>
              <w:t>subprogramme</w:t>
            </w:r>
            <w:proofErr w:type="spellEnd"/>
            <w:r w:rsidRPr="00A26598">
              <w:rPr>
                <w:color w:val="1F497D"/>
              </w:rPr>
              <w:t>-xml to this email.</w:t>
            </w:r>
          </w:p>
          <w:p w:rsidR="006963E2" w:rsidRPr="00A26598" w:rsidRDefault="00A26598" w:rsidP="0055124D">
            <w:pPr>
              <w:rPr>
                <w:color w:val="000000" w:themeColor="text1"/>
                <w:lang w:val="en-US"/>
              </w:rPr>
            </w:pPr>
            <w:r>
              <w:rPr>
                <w:noProof/>
                <w:lang w:val="da-DK" w:eastAsia="da-DK"/>
              </w:rPr>
              <w:drawing>
                <wp:inline distT="0" distB="0" distL="0" distR="0">
                  <wp:extent cx="3632200" cy="2794000"/>
                  <wp:effectExtent l="19050" t="0" r="6350" b="0"/>
                  <wp:docPr id="12" name="Afbeelding 1" descr="cid:image001.jpg@01CFCDAC.F968A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cid:image001.jpg@01CFCDAC.F968AED0"/>
                          <pic:cNvPicPr>
                            <a:picLocks noChangeAspect="1" noChangeArrowheads="1"/>
                          </pic:cNvPicPr>
                        </pic:nvPicPr>
                        <pic:blipFill>
                          <a:blip r:embed="rId11" r:link="rId12" cstate="print"/>
                          <a:srcRect/>
                          <a:stretch>
                            <a:fillRect/>
                          </a:stretch>
                        </pic:blipFill>
                        <pic:spPr bwMode="auto">
                          <a:xfrm>
                            <a:off x="0" y="0"/>
                            <a:ext cx="3637643" cy="2798187"/>
                          </a:xfrm>
                          <a:prstGeom prst="rect">
                            <a:avLst/>
                          </a:prstGeom>
                          <a:noFill/>
                          <a:ln w="9525">
                            <a:noFill/>
                            <a:miter lim="800000"/>
                            <a:headEnd/>
                            <a:tailEnd/>
                          </a:ln>
                        </pic:spPr>
                      </pic:pic>
                    </a:graphicData>
                  </a:graphic>
                </wp:inline>
              </w:drawing>
            </w:r>
          </w:p>
        </w:tc>
        <w:tc>
          <w:tcPr>
            <w:tcW w:w="5670" w:type="dxa"/>
          </w:tcPr>
          <w:p w:rsidR="00A26598" w:rsidRPr="00A26598" w:rsidRDefault="00A26598" w:rsidP="00A26598">
            <w:pPr>
              <w:pStyle w:val="ListParagraph"/>
              <w:ind w:left="0"/>
              <w:rPr>
                <w:color w:val="000000" w:themeColor="text1"/>
              </w:rPr>
            </w:pPr>
            <w:r w:rsidRPr="00A26598">
              <w:rPr>
                <w:color w:val="000000" w:themeColor="text1"/>
              </w:rPr>
              <w:lastRenderedPageBreak/>
              <w:t xml:space="preserve">We detected some wrong namespaces in the schema file. This has now been corrected. </w:t>
            </w:r>
          </w:p>
          <w:p w:rsidR="006963E2" w:rsidRPr="00A26598" w:rsidRDefault="006963E2" w:rsidP="009C7194">
            <w:pPr>
              <w:rPr>
                <w:color w:val="000000" w:themeColor="text1"/>
                <w:lang w:val="en-US"/>
              </w:rPr>
            </w:pPr>
          </w:p>
        </w:tc>
      </w:tr>
      <w:tr w:rsidR="00A26598" w:rsidRPr="007F0C2E" w:rsidTr="0055124D">
        <w:tc>
          <w:tcPr>
            <w:tcW w:w="709" w:type="dxa"/>
          </w:tcPr>
          <w:p w:rsidR="00A26598" w:rsidRPr="007F0C2E" w:rsidRDefault="00A26598" w:rsidP="0055124D">
            <w:pPr>
              <w:pStyle w:val="ListParagraph"/>
              <w:numPr>
                <w:ilvl w:val="0"/>
                <w:numId w:val="3"/>
              </w:numPr>
              <w:jc w:val="center"/>
            </w:pPr>
          </w:p>
        </w:tc>
        <w:tc>
          <w:tcPr>
            <w:tcW w:w="1134" w:type="dxa"/>
          </w:tcPr>
          <w:p w:rsidR="00A26598" w:rsidRDefault="00A26598" w:rsidP="0055124D">
            <w:pPr>
              <w:pStyle w:val="ListParagraph"/>
              <w:ind w:left="0"/>
            </w:pPr>
            <w:r>
              <w:t>NL</w:t>
            </w:r>
          </w:p>
        </w:tc>
        <w:tc>
          <w:tcPr>
            <w:tcW w:w="1418" w:type="dxa"/>
          </w:tcPr>
          <w:p w:rsidR="00A26598" w:rsidRDefault="00A26598" w:rsidP="0055124D">
            <w:pPr>
              <w:pStyle w:val="ListParagraph"/>
              <w:ind w:left="0"/>
            </w:pPr>
            <w:r>
              <w:t>Q1d</w:t>
            </w:r>
          </w:p>
        </w:tc>
        <w:tc>
          <w:tcPr>
            <w:tcW w:w="6237" w:type="dxa"/>
          </w:tcPr>
          <w:p w:rsidR="00A26598" w:rsidRPr="00A26598" w:rsidRDefault="00A26598" w:rsidP="00A26598">
            <w:pPr>
              <w:rPr>
                <w:color w:val="1F497D"/>
              </w:rPr>
            </w:pPr>
            <w:r w:rsidRPr="00A26598">
              <w:rPr>
                <w:color w:val="1F497D"/>
              </w:rPr>
              <w:t xml:space="preserve">Under 1d habitats I get a limited list of habitats, which are not those reported under art 8 for the Netherlands (I get to see for example  </w:t>
            </w:r>
            <w:proofErr w:type="spellStart"/>
            <w:r w:rsidRPr="00A26598">
              <w:rPr>
                <w:color w:val="1F497D"/>
              </w:rPr>
              <w:t>LitRock</w:t>
            </w:r>
            <w:proofErr w:type="spellEnd"/>
            <w:r w:rsidRPr="00A26598">
              <w:rPr>
                <w:color w:val="1F497D"/>
              </w:rPr>
              <w:t xml:space="preserve">, </w:t>
            </w:r>
            <w:proofErr w:type="spellStart"/>
            <w:r w:rsidRPr="00A26598">
              <w:rPr>
                <w:color w:val="1F497D"/>
              </w:rPr>
              <w:t>LitSed</w:t>
            </w:r>
            <w:proofErr w:type="spellEnd"/>
            <w:r w:rsidRPr="00A26598">
              <w:rPr>
                <w:color w:val="1F497D"/>
              </w:rPr>
              <w:t xml:space="preserve">, </w:t>
            </w:r>
            <w:proofErr w:type="spellStart"/>
            <w:r w:rsidRPr="00A26598">
              <w:rPr>
                <w:color w:val="1F497D"/>
              </w:rPr>
              <w:t>ShallRock</w:t>
            </w:r>
            <w:proofErr w:type="spellEnd"/>
            <w:r w:rsidRPr="00A26598">
              <w:rPr>
                <w:color w:val="1F497D"/>
              </w:rPr>
              <w:t xml:space="preserve">, </w:t>
            </w:r>
            <w:proofErr w:type="spellStart"/>
            <w:r w:rsidRPr="00A26598">
              <w:rPr>
                <w:color w:val="1F497D"/>
              </w:rPr>
              <w:t>ShallSed</w:t>
            </w:r>
            <w:proofErr w:type="spellEnd"/>
            <w:r w:rsidRPr="00A26598">
              <w:rPr>
                <w:color w:val="1F497D"/>
              </w:rPr>
              <w:t xml:space="preserve">, </w:t>
            </w:r>
            <w:proofErr w:type="spellStart"/>
            <w:r w:rsidRPr="00A26598">
              <w:rPr>
                <w:color w:val="1F497D"/>
              </w:rPr>
              <w:t>ShelfRock</w:t>
            </w:r>
            <w:proofErr w:type="spellEnd"/>
            <w:r w:rsidRPr="00A26598">
              <w:rPr>
                <w:color w:val="1F497D"/>
              </w:rPr>
              <w:t xml:space="preserve">, </w:t>
            </w:r>
            <w:proofErr w:type="spellStart"/>
            <w:r w:rsidRPr="00A26598">
              <w:rPr>
                <w:color w:val="1F497D"/>
              </w:rPr>
              <w:t>ShelfSed</w:t>
            </w:r>
            <w:proofErr w:type="spellEnd"/>
            <w:r w:rsidRPr="00A26598">
              <w:rPr>
                <w:color w:val="1F497D"/>
              </w:rPr>
              <w:t xml:space="preserve">, </w:t>
            </w:r>
            <w:proofErr w:type="spellStart"/>
            <w:r w:rsidRPr="00A26598">
              <w:rPr>
                <w:color w:val="1F497D"/>
              </w:rPr>
              <w:t>BathAbys</w:t>
            </w:r>
            <w:proofErr w:type="spellEnd"/>
            <w:r w:rsidRPr="00A26598">
              <w:rPr>
                <w:color w:val="1F497D"/>
              </w:rPr>
              <w:t xml:space="preserve">, </w:t>
            </w:r>
            <w:proofErr w:type="spellStart"/>
            <w:r w:rsidRPr="00A26598">
              <w:rPr>
                <w:color w:val="1F497D"/>
              </w:rPr>
              <w:t>IceHabitat</w:t>
            </w:r>
            <w:proofErr w:type="spellEnd"/>
            <w:r w:rsidRPr="00A26598">
              <w:rPr>
                <w:color w:val="1F497D"/>
              </w:rPr>
              <w:t xml:space="preserve">, while NL reported having </w:t>
            </w:r>
            <w:proofErr w:type="spellStart"/>
            <w:r w:rsidRPr="00A26598">
              <w:rPr>
                <w:color w:val="1F497D"/>
              </w:rPr>
              <w:t>ShallSand</w:t>
            </w:r>
            <w:proofErr w:type="spellEnd"/>
            <w:r w:rsidRPr="00A26598">
              <w:rPr>
                <w:color w:val="1F497D"/>
              </w:rPr>
              <w:t xml:space="preserve">, </w:t>
            </w:r>
            <w:proofErr w:type="spellStart"/>
            <w:r w:rsidRPr="00A26598">
              <w:rPr>
                <w:color w:val="1F497D"/>
              </w:rPr>
              <w:t>ShelfCoarseSed</w:t>
            </w:r>
            <w:proofErr w:type="spellEnd"/>
            <w:r w:rsidRPr="00A26598">
              <w:rPr>
                <w:color w:val="1F497D"/>
              </w:rPr>
              <w:t xml:space="preserve">, </w:t>
            </w:r>
            <w:proofErr w:type="spellStart"/>
            <w:r w:rsidRPr="00A26598">
              <w:rPr>
                <w:color w:val="1F497D"/>
              </w:rPr>
              <w:t>ShelfMxdSed</w:t>
            </w:r>
            <w:proofErr w:type="spellEnd"/>
            <w:r w:rsidRPr="00A26598">
              <w:rPr>
                <w:color w:val="1F497D"/>
              </w:rPr>
              <w:t xml:space="preserve"> and </w:t>
            </w:r>
            <w:proofErr w:type="spellStart"/>
            <w:r w:rsidRPr="00A26598">
              <w:rPr>
                <w:color w:val="1F497D"/>
              </w:rPr>
              <w:t>ShelfSand</w:t>
            </w:r>
            <w:proofErr w:type="spellEnd"/>
            <w:r w:rsidRPr="00A26598">
              <w:rPr>
                <w:color w:val="1F497D"/>
              </w:rPr>
              <w:t>) – maybe the lists are mixed up?</w:t>
            </w:r>
          </w:p>
        </w:tc>
        <w:tc>
          <w:tcPr>
            <w:tcW w:w="5670" w:type="dxa"/>
          </w:tcPr>
          <w:p w:rsidR="00A26598" w:rsidRPr="00A26598" w:rsidRDefault="00A26598" w:rsidP="00A26598">
            <w:pPr>
              <w:pStyle w:val="ListParagraph"/>
              <w:ind w:left="0"/>
              <w:rPr>
                <w:color w:val="000000" w:themeColor="text1"/>
              </w:rPr>
            </w:pPr>
            <w:r w:rsidRPr="00A26598">
              <w:rPr>
                <w:color w:val="000000" w:themeColor="text1"/>
              </w:rPr>
              <w:t xml:space="preserve">I hereby return to you on the issue of the list of habitats under question 1d that was reported incomplete in your mail below. As promised by Morten we have discussed this with the Commission. </w:t>
            </w:r>
          </w:p>
          <w:p w:rsidR="00A26598" w:rsidRDefault="00A26598" w:rsidP="00A26598">
            <w:pPr>
              <w:pStyle w:val="ListParagraph"/>
              <w:ind w:left="0"/>
              <w:rPr>
                <w:color w:val="000000" w:themeColor="text1"/>
              </w:rPr>
            </w:pPr>
            <w:r w:rsidRPr="00A26598">
              <w:rPr>
                <w:color w:val="000000" w:themeColor="text1"/>
              </w:rPr>
              <w:t>The list for Q1d has aggregated some of the habitat types in the list for Q5c to simplify the reporting under Q1 because, at the overall Art 11 level, the report need not have the level of detail that is more appropriate at Programme level.</w:t>
            </w:r>
          </w:p>
          <w:p w:rsidR="00A26598" w:rsidRPr="00A26598" w:rsidRDefault="00A26598" w:rsidP="00A26598">
            <w:pPr>
              <w:pStyle w:val="ListParagraph"/>
              <w:ind w:left="0"/>
              <w:rPr>
                <w:color w:val="000000" w:themeColor="text1"/>
              </w:rPr>
            </w:pPr>
            <w:r w:rsidRPr="00A26598">
              <w:rPr>
                <w:color w:val="000000" w:themeColor="text1"/>
              </w:rPr>
              <w:t>Hence we will not introduce any changes to the schemas at this stage of the reporting.</w:t>
            </w:r>
          </w:p>
          <w:p w:rsidR="00A26598" w:rsidRPr="00A26598" w:rsidRDefault="00A26598" w:rsidP="00A26598">
            <w:pPr>
              <w:pStyle w:val="ListParagraph"/>
              <w:ind w:left="0"/>
              <w:rPr>
                <w:color w:val="000000" w:themeColor="text1"/>
                <w:lang w:val="en-US"/>
              </w:rPr>
            </w:pPr>
          </w:p>
        </w:tc>
      </w:tr>
      <w:tr w:rsidR="008A3E76" w:rsidRPr="007F0C2E" w:rsidTr="0055124D">
        <w:tc>
          <w:tcPr>
            <w:tcW w:w="709" w:type="dxa"/>
          </w:tcPr>
          <w:p w:rsidR="008A3E76" w:rsidRPr="007F0C2E" w:rsidRDefault="008A3E76" w:rsidP="0055124D">
            <w:pPr>
              <w:pStyle w:val="ListParagraph"/>
              <w:numPr>
                <w:ilvl w:val="0"/>
                <w:numId w:val="3"/>
              </w:numPr>
              <w:jc w:val="center"/>
            </w:pPr>
          </w:p>
        </w:tc>
        <w:tc>
          <w:tcPr>
            <w:tcW w:w="1134" w:type="dxa"/>
          </w:tcPr>
          <w:p w:rsidR="008A3E76" w:rsidRDefault="008A3E76" w:rsidP="0055124D">
            <w:pPr>
              <w:pStyle w:val="ListParagraph"/>
              <w:ind w:left="0"/>
            </w:pPr>
            <w:r>
              <w:t>EE</w:t>
            </w:r>
          </w:p>
        </w:tc>
        <w:tc>
          <w:tcPr>
            <w:tcW w:w="1418" w:type="dxa"/>
          </w:tcPr>
          <w:p w:rsidR="008A3E76" w:rsidRDefault="008A3E76" w:rsidP="0055124D">
            <w:pPr>
              <w:pStyle w:val="ListParagraph"/>
              <w:ind w:left="0"/>
            </w:pPr>
            <w:r>
              <w:t>How to add more than one sub-monitoring programmes</w:t>
            </w:r>
          </w:p>
        </w:tc>
        <w:tc>
          <w:tcPr>
            <w:tcW w:w="6237" w:type="dxa"/>
          </w:tcPr>
          <w:p w:rsidR="008A3E76" w:rsidRPr="008A3E76" w:rsidRDefault="008A3E76" w:rsidP="008A3E76">
            <w:pPr>
              <w:rPr>
                <w:lang w:val="en-US"/>
              </w:rPr>
            </w:pPr>
            <w:r w:rsidRPr="008A3E76">
              <w:rPr>
                <w:color w:val="1F497D"/>
              </w:rPr>
              <w:t>Thank you for your answer. Maybe you could help me with one more. In the sub-programme level in web-forms, how can I make more sub-</w:t>
            </w:r>
            <w:proofErr w:type="gramStart"/>
            <w:r w:rsidRPr="008A3E76">
              <w:rPr>
                <w:color w:val="1F497D"/>
              </w:rPr>
              <w:t>programmes ?</w:t>
            </w:r>
            <w:proofErr w:type="gramEnd"/>
            <w:r w:rsidRPr="008A3E76">
              <w:rPr>
                <w:color w:val="1F497D"/>
              </w:rPr>
              <w:t xml:space="preserve"> I can't find the right place to add </w:t>
            </w:r>
            <w:proofErr w:type="spellStart"/>
            <w:r w:rsidRPr="008A3E76">
              <w:rPr>
                <w:color w:val="1F497D"/>
              </w:rPr>
              <w:t>subprogrammes</w:t>
            </w:r>
            <w:proofErr w:type="spellEnd"/>
            <w:r w:rsidRPr="008A3E76">
              <w:rPr>
                <w:color w:val="1F497D"/>
              </w:rPr>
              <w:t xml:space="preserve">. Can you help me with that, </w:t>
            </w:r>
            <w:proofErr w:type="spellStart"/>
            <w:r w:rsidRPr="008A3E76">
              <w:rPr>
                <w:color w:val="1F497D"/>
              </w:rPr>
              <w:t>beacuse</w:t>
            </w:r>
            <w:proofErr w:type="spellEnd"/>
            <w:r w:rsidRPr="008A3E76">
              <w:rPr>
                <w:color w:val="1F497D"/>
              </w:rPr>
              <w:t xml:space="preserve"> I haven't </w:t>
            </w:r>
            <w:proofErr w:type="spellStart"/>
            <w:r w:rsidRPr="008A3E76">
              <w:rPr>
                <w:color w:val="1F497D"/>
              </w:rPr>
              <w:t>recieved</w:t>
            </w:r>
            <w:proofErr w:type="spellEnd"/>
            <w:r w:rsidRPr="008A3E76">
              <w:rPr>
                <w:color w:val="1F497D"/>
              </w:rPr>
              <w:t xml:space="preserve"> an </w:t>
            </w:r>
            <w:proofErr w:type="spellStart"/>
            <w:r w:rsidRPr="008A3E76">
              <w:rPr>
                <w:color w:val="1F497D"/>
              </w:rPr>
              <w:t>aswer</w:t>
            </w:r>
            <w:proofErr w:type="spellEnd"/>
            <w:r w:rsidRPr="008A3E76">
              <w:rPr>
                <w:color w:val="1F497D"/>
              </w:rPr>
              <w:t xml:space="preserve"> from the </w:t>
            </w:r>
            <w:proofErr w:type="gramStart"/>
            <w:r w:rsidRPr="008A3E76">
              <w:rPr>
                <w:color w:val="1F497D"/>
              </w:rPr>
              <w:t>helpdesk.</w:t>
            </w:r>
            <w:proofErr w:type="gramEnd"/>
          </w:p>
        </w:tc>
        <w:tc>
          <w:tcPr>
            <w:tcW w:w="5670" w:type="dxa"/>
          </w:tcPr>
          <w:p w:rsidR="008A3E76" w:rsidRPr="008A3E76" w:rsidRDefault="008A3E76" w:rsidP="008A3E76">
            <w:pPr>
              <w:pStyle w:val="ListParagraph"/>
              <w:ind w:left="0"/>
              <w:rPr>
                <w:color w:val="000000" w:themeColor="text1"/>
              </w:rPr>
            </w:pPr>
            <w:r w:rsidRPr="008A3E76">
              <w:rPr>
                <w:color w:val="000000" w:themeColor="text1"/>
              </w:rPr>
              <w:t>You'll need to add a new file in the system (see screen grab below). Unfortunately the current set-up only allows you to click and edit one XML instance. If you need to add more sub-programmes click add file and browse to your XML instance. If need be you can find templates for XML instances at the resource page where there's also a mini-guide how to ad and modify the files.</w:t>
            </w:r>
          </w:p>
          <w:p w:rsidR="008A3E76" w:rsidRDefault="00492E89" w:rsidP="008A3E76">
            <w:pPr>
              <w:pStyle w:val="PlainText"/>
              <w:rPr>
                <w:lang w:val="en-US"/>
              </w:rPr>
            </w:pPr>
            <w:hyperlink r:id="rId13" w:history="1">
              <w:r w:rsidR="008A3E76">
                <w:rPr>
                  <w:rStyle w:val="Hyperlink"/>
                  <w:rFonts w:cs="Consolas"/>
                  <w:lang w:val="en-US"/>
                </w:rPr>
                <w:t>http://icm.eionet.europa.eu/schemas/dir200856ec/resources2014/XML_Templates.zip</w:t>
              </w:r>
            </w:hyperlink>
          </w:p>
          <w:p w:rsidR="008A3E76" w:rsidRDefault="008A3E76" w:rsidP="00A26598">
            <w:pPr>
              <w:pStyle w:val="ListParagraph"/>
              <w:ind w:left="0"/>
              <w:rPr>
                <w:color w:val="000000" w:themeColor="text1"/>
                <w:lang w:val="en-US"/>
              </w:rPr>
            </w:pPr>
          </w:p>
          <w:p w:rsidR="008A3E76" w:rsidRPr="008A3E76" w:rsidRDefault="008A3E76" w:rsidP="00A26598">
            <w:pPr>
              <w:pStyle w:val="ListParagraph"/>
              <w:ind w:left="0"/>
              <w:rPr>
                <w:color w:val="000000" w:themeColor="text1"/>
                <w:lang w:val="en-US"/>
              </w:rPr>
            </w:pPr>
            <w:r>
              <w:rPr>
                <w:noProof/>
                <w:lang w:val="da-DK" w:eastAsia="da-DK"/>
              </w:rPr>
              <w:drawing>
                <wp:inline distT="0" distB="0" distL="0" distR="0">
                  <wp:extent cx="2959100" cy="15494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2959100" cy="1549400"/>
                          </a:xfrm>
                          <a:prstGeom prst="rect">
                            <a:avLst/>
                          </a:prstGeom>
                          <a:noFill/>
                          <a:ln w="9525">
                            <a:noFill/>
                            <a:miter lim="800000"/>
                            <a:headEnd/>
                            <a:tailEnd/>
                          </a:ln>
                        </pic:spPr>
                      </pic:pic>
                    </a:graphicData>
                  </a:graphic>
                </wp:inline>
              </w:drawing>
            </w:r>
          </w:p>
        </w:tc>
      </w:tr>
      <w:tr w:rsidR="001C0C8B" w:rsidRPr="007F0C2E" w:rsidTr="0055124D">
        <w:tc>
          <w:tcPr>
            <w:tcW w:w="709" w:type="dxa"/>
          </w:tcPr>
          <w:p w:rsidR="001C0C8B" w:rsidRPr="007F0C2E" w:rsidRDefault="001C0C8B" w:rsidP="0055124D">
            <w:pPr>
              <w:pStyle w:val="ListParagraph"/>
              <w:numPr>
                <w:ilvl w:val="0"/>
                <w:numId w:val="3"/>
              </w:numPr>
              <w:jc w:val="center"/>
            </w:pPr>
          </w:p>
        </w:tc>
        <w:tc>
          <w:tcPr>
            <w:tcW w:w="1134" w:type="dxa"/>
          </w:tcPr>
          <w:p w:rsidR="001C0C8B" w:rsidRDefault="001C0C8B" w:rsidP="0055124D">
            <w:pPr>
              <w:pStyle w:val="ListParagraph"/>
              <w:ind w:left="0"/>
            </w:pPr>
            <w:r>
              <w:t>NL</w:t>
            </w:r>
          </w:p>
        </w:tc>
        <w:tc>
          <w:tcPr>
            <w:tcW w:w="1418" w:type="dxa"/>
          </w:tcPr>
          <w:p w:rsidR="001C0C8B" w:rsidRDefault="001C0C8B" w:rsidP="0055124D">
            <w:pPr>
              <w:pStyle w:val="ListParagraph"/>
              <w:ind w:left="0"/>
            </w:pPr>
            <w:r>
              <w:t>Q6c</w:t>
            </w:r>
          </w:p>
        </w:tc>
        <w:tc>
          <w:tcPr>
            <w:tcW w:w="6237" w:type="dxa"/>
          </w:tcPr>
          <w:p w:rsidR="001C0C8B" w:rsidRPr="001C0C8B" w:rsidRDefault="001C0C8B" w:rsidP="001C0C8B">
            <w:pPr>
              <w:rPr>
                <w:lang w:val="en-US"/>
              </w:rPr>
            </w:pPr>
            <w:r w:rsidRPr="001C0C8B">
              <w:rPr>
                <w:color w:val="1F497D"/>
              </w:rPr>
              <w:t xml:space="preserve">Question 6c: the answer(yes/no) that is given in the </w:t>
            </w:r>
            <w:proofErr w:type="spellStart"/>
            <w:r w:rsidRPr="001C0C8B">
              <w:rPr>
                <w:color w:val="1F497D"/>
              </w:rPr>
              <w:t>webform</w:t>
            </w:r>
            <w:proofErr w:type="spellEnd"/>
            <w:r w:rsidRPr="001C0C8B">
              <w:rPr>
                <w:color w:val="1F497D"/>
              </w:rPr>
              <w:t xml:space="preserve"> does not show in the </w:t>
            </w:r>
            <w:proofErr w:type="spellStart"/>
            <w:r w:rsidRPr="001C0C8B">
              <w:rPr>
                <w:color w:val="1F497D"/>
              </w:rPr>
              <w:t>webdisplay</w:t>
            </w:r>
            <w:proofErr w:type="spellEnd"/>
            <w:r w:rsidRPr="001C0C8B">
              <w:rPr>
                <w:color w:val="1F497D"/>
              </w:rPr>
              <w:t xml:space="preserve"> (it is in the xml, so no problem with reporting)</w:t>
            </w:r>
          </w:p>
        </w:tc>
        <w:tc>
          <w:tcPr>
            <w:tcW w:w="5670" w:type="dxa"/>
          </w:tcPr>
          <w:p w:rsidR="001C0C8B" w:rsidRPr="008A3E76" w:rsidRDefault="00C47C90" w:rsidP="001C0C8B">
            <w:pPr>
              <w:pStyle w:val="ListParagraph"/>
              <w:ind w:left="0"/>
              <w:rPr>
                <w:color w:val="000000" w:themeColor="text1"/>
              </w:rPr>
            </w:pPr>
            <w:r>
              <w:rPr>
                <w:color w:val="000000" w:themeColor="text1"/>
              </w:rPr>
              <w:t>Fixed</w:t>
            </w:r>
            <w:r w:rsidR="0052550B">
              <w:rPr>
                <w:color w:val="000000" w:themeColor="text1"/>
              </w:rPr>
              <w:t xml:space="preserve"> 21.10.2014</w:t>
            </w:r>
          </w:p>
        </w:tc>
      </w:tr>
      <w:tr w:rsidR="00523099" w:rsidRPr="007F0C2E" w:rsidTr="0055124D">
        <w:tc>
          <w:tcPr>
            <w:tcW w:w="709" w:type="dxa"/>
          </w:tcPr>
          <w:p w:rsidR="00523099" w:rsidRPr="007F0C2E" w:rsidRDefault="00523099" w:rsidP="0055124D">
            <w:pPr>
              <w:pStyle w:val="ListParagraph"/>
              <w:numPr>
                <w:ilvl w:val="0"/>
                <w:numId w:val="3"/>
              </w:numPr>
              <w:jc w:val="center"/>
            </w:pPr>
          </w:p>
        </w:tc>
        <w:tc>
          <w:tcPr>
            <w:tcW w:w="1134" w:type="dxa"/>
          </w:tcPr>
          <w:p w:rsidR="00523099" w:rsidRDefault="00523099" w:rsidP="0055124D">
            <w:pPr>
              <w:pStyle w:val="ListParagraph"/>
              <w:ind w:left="0"/>
            </w:pPr>
            <w:r>
              <w:t>UK</w:t>
            </w:r>
          </w:p>
        </w:tc>
        <w:tc>
          <w:tcPr>
            <w:tcW w:w="1418" w:type="dxa"/>
          </w:tcPr>
          <w:p w:rsidR="00523099" w:rsidRDefault="00523099" w:rsidP="0055124D">
            <w:pPr>
              <w:pStyle w:val="ListParagraph"/>
              <w:ind w:left="0"/>
            </w:pPr>
            <w:r>
              <w:t>Q7f</w:t>
            </w:r>
          </w:p>
        </w:tc>
        <w:tc>
          <w:tcPr>
            <w:tcW w:w="6237" w:type="dxa"/>
          </w:tcPr>
          <w:p w:rsidR="00523099" w:rsidRPr="001C0C8B" w:rsidRDefault="00523099" w:rsidP="001C0C8B">
            <w:pPr>
              <w:rPr>
                <w:color w:val="1F497D"/>
              </w:rPr>
            </w:pPr>
            <w:r>
              <w:rPr>
                <w:color w:val="1F497D"/>
              </w:rPr>
              <w:t>There is a transcription error between web form and style sheet. Selected values i</w:t>
            </w:r>
            <w:r w:rsidR="00B711EC">
              <w:rPr>
                <w:color w:val="1F497D"/>
              </w:rPr>
              <w:t xml:space="preserve">n the web form </w:t>
            </w:r>
            <w:proofErr w:type="gramStart"/>
            <w:r w:rsidR="00B711EC">
              <w:rPr>
                <w:color w:val="1F497D"/>
              </w:rPr>
              <w:t>( XML</w:t>
            </w:r>
            <w:proofErr w:type="gramEnd"/>
            <w:r w:rsidR="00B711EC">
              <w:rPr>
                <w:color w:val="1F497D"/>
              </w:rPr>
              <w:t xml:space="preserve"> file) do </w:t>
            </w:r>
            <w:r>
              <w:rPr>
                <w:color w:val="1F497D"/>
              </w:rPr>
              <w:t>not appear correctly in style</w:t>
            </w:r>
            <w:r w:rsidR="00C47C90">
              <w:rPr>
                <w:color w:val="1F497D"/>
              </w:rPr>
              <w:t xml:space="preserve"> </w:t>
            </w:r>
            <w:r>
              <w:rPr>
                <w:color w:val="1F497D"/>
              </w:rPr>
              <w:t>sheet</w:t>
            </w:r>
            <w:r w:rsidR="00E56140">
              <w:rPr>
                <w:color w:val="1F497D"/>
              </w:rPr>
              <w:t xml:space="preserve">. </w:t>
            </w:r>
            <w:r>
              <w:rPr>
                <w:color w:val="1F497D"/>
              </w:rPr>
              <w:t xml:space="preserve"> </w:t>
            </w:r>
          </w:p>
        </w:tc>
        <w:tc>
          <w:tcPr>
            <w:tcW w:w="5670" w:type="dxa"/>
          </w:tcPr>
          <w:p w:rsidR="00523099" w:rsidRDefault="00C47C90" w:rsidP="00C47C90">
            <w:pPr>
              <w:pStyle w:val="ListParagraph"/>
              <w:ind w:left="0"/>
              <w:rPr>
                <w:color w:val="000000" w:themeColor="text1"/>
              </w:rPr>
            </w:pPr>
            <w:r>
              <w:rPr>
                <w:color w:val="000000" w:themeColor="text1"/>
              </w:rPr>
              <w:t>We are able to replicate the issue. Do any other MS experience this?</w:t>
            </w:r>
          </w:p>
        </w:tc>
      </w:tr>
      <w:tr w:rsidR="00E56140" w:rsidRPr="007F0C2E" w:rsidTr="0055124D">
        <w:tc>
          <w:tcPr>
            <w:tcW w:w="709" w:type="dxa"/>
          </w:tcPr>
          <w:p w:rsidR="00E56140" w:rsidRPr="007F0C2E" w:rsidRDefault="00E56140" w:rsidP="0055124D">
            <w:pPr>
              <w:pStyle w:val="ListParagraph"/>
              <w:numPr>
                <w:ilvl w:val="0"/>
                <w:numId w:val="3"/>
              </w:numPr>
              <w:jc w:val="center"/>
            </w:pPr>
          </w:p>
        </w:tc>
        <w:tc>
          <w:tcPr>
            <w:tcW w:w="1134" w:type="dxa"/>
          </w:tcPr>
          <w:p w:rsidR="00E56140" w:rsidRDefault="00E56140" w:rsidP="0055124D">
            <w:pPr>
              <w:pStyle w:val="ListParagraph"/>
              <w:ind w:left="0"/>
            </w:pPr>
            <w:r>
              <w:t>NL</w:t>
            </w:r>
          </w:p>
        </w:tc>
        <w:tc>
          <w:tcPr>
            <w:tcW w:w="1418" w:type="dxa"/>
          </w:tcPr>
          <w:p w:rsidR="00E56140" w:rsidRDefault="00E56140" w:rsidP="00E56140">
            <w:pPr>
              <w:pStyle w:val="ListParagraph"/>
              <w:ind w:left="0"/>
            </w:pPr>
            <w:r>
              <w:t xml:space="preserve">Q7e </w:t>
            </w:r>
          </w:p>
        </w:tc>
        <w:tc>
          <w:tcPr>
            <w:tcW w:w="6237" w:type="dxa"/>
          </w:tcPr>
          <w:p w:rsidR="00E56140" w:rsidRDefault="00E56140" w:rsidP="001C0C8B">
            <w:pPr>
              <w:rPr>
                <w:color w:val="1F497D"/>
              </w:rPr>
            </w:pPr>
            <w:r>
              <w:rPr>
                <w:color w:val="1F497D"/>
              </w:rPr>
              <w:t xml:space="preserve">Sub question to 7e: </w:t>
            </w:r>
            <w:r w:rsidRPr="00515719">
              <w:rPr>
                <w:color w:val="1F497D"/>
              </w:rPr>
              <w:t xml:space="preserve">Established methods for assessment: </w:t>
            </w:r>
            <w:r w:rsidRPr="00E56140">
              <w:rPr>
                <w:color w:val="1F497D"/>
              </w:rPr>
              <w:t>Yes or no?</w:t>
            </w:r>
            <w:r>
              <w:rPr>
                <w:color w:val="1F497D"/>
              </w:rPr>
              <w:t xml:space="preserve"> </w:t>
            </w:r>
            <w:proofErr w:type="gramStart"/>
            <w:r>
              <w:rPr>
                <w:color w:val="1F497D"/>
              </w:rPr>
              <w:t>was</w:t>
            </w:r>
            <w:proofErr w:type="gramEnd"/>
            <w:r>
              <w:rPr>
                <w:color w:val="1F497D"/>
              </w:rPr>
              <w:t xml:space="preserve"> taken out previously (see issue id 3). As it still appears in the reporting sheets it should be put in again</w:t>
            </w:r>
          </w:p>
        </w:tc>
        <w:tc>
          <w:tcPr>
            <w:tcW w:w="5670" w:type="dxa"/>
          </w:tcPr>
          <w:p w:rsidR="00E56140" w:rsidRDefault="00C47C90" w:rsidP="00C47C90">
            <w:pPr>
              <w:pStyle w:val="ListParagraph"/>
              <w:ind w:left="0"/>
              <w:rPr>
                <w:color w:val="000000" w:themeColor="text1"/>
              </w:rPr>
            </w:pPr>
            <w:r>
              <w:rPr>
                <w:color w:val="000000" w:themeColor="text1"/>
              </w:rPr>
              <w:t>The sub question was removed from the web forms 16 September as a consequence of issue 3. It was then r</w:t>
            </w:r>
            <w:r w:rsidR="0052550B">
              <w:rPr>
                <w:color w:val="000000" w:themeColor="text1"/>
              </w:rPr>
              <w:t>e-introduced in the web forms 21</w:t>
            </w:r>
            <w:r>
              <w:rPr>
                <w:color w:val="000000" w:themeColor="text1"/>
              </w:rPr>
              <w:t>/10/2014</w:t>
            </w:r>
            <w:r w:rsidR="00E56140">
              <w:rPr>
                <w:color w:val="000000" w:themeColor="text1"/>
              </w:rPr>
              <w:t xml:space="preserve">. </w:t>
            </w:r>
            <w:r>
              <w:rPr>
                <w:color w:val="000000" w:themeColor="text1"/>
              </w:rPr>
              <w:t xml:space="preserve">This mean that al MS’s who have reported after the 16 September have not had the change to report on this question. </w:t>
            </w:r>
          </w:p>
        </w:tc>
      </w:tr>
      <w:tr w:rsidR="00B711EC" w:rsidRPr="007F0C2E" w:rsidTr="0055124D">
        <w:tc>
          <w:tcPr>
            <w:tcW w:w="709" w:type="dxa"/>
          </w:tcPr>
          <w:p w:rsidR="00B711EC" w:rsidRPr="007F0C2E" w:rsidRDefault="00B711EC" w:rsidP="0055124D">
            <w:pPr>
              <w:pStyle w:val="ListParagraph"/>
              <w:numPr>
                <w:ilvl w:val="0"/>
                <w:numId w:val="3"/>
              </w:numPr>
              <w:jc w:val="center"/>
            </w:pPr>
          </w:p>
        </w:tc>
        <w:tc>
          <w:tcPr>
            <w:tcW w:w="1134" w:type="dxa"/>
          </w:tcPr>
          <w:p w:rsidR="00B711EC" w:rsidRDefault="00B711EC" w:rsidP="0055124D">
            <w:pPr>
              <w:pStyle w:val="ListParagraph"/>
              <w:ind w:left="0"/>
            </w:pPr>
            <w:r>
              <w:t>UK</w:t>
            </w:r>
          </w:p>
        </w:tc>
        <w:tc>
          <w:tcPr>
            <w:tcW w:w="1418" w:type="dxa"/>
          </w:tcPr>
          <w:p w:rsidR="00B711EC" w:rsidRDefault="00B711EC" w:rsidP="00E56140">
            <w:pPr>
              <w:pStyle w:val="ListParagraph"/>
              <w:ind w:left="0"/>
            </w:pPr>
            <w:r>
              <w:t>Q9b</w:t>
            </w:r>
          </w:p>
        </w:tc>
        <w:tc>
          <w:tcPr>
            <w:tcW w:w="6237" w:type="dxa"/>
          </w:tcPr>
          <w:p w:rsidR="00B711EC" w:rsidRDefault="00B711EC" w:rsidP="001C0C8B">
            <w:pPr>
              <w:rPr>
                <w:color w:val="1F497D"/>
              </w:rPr>
            </w:pPr>
            <w:r>
              <w:rPr>
                <w:color w:val="1F497D"/>
              </w:rPr>
              <w:t xml:space="preserve">There is a transcription error between web form and style sheet. ‘Temperature’ is ticked by default although its’ not chosen in the web </w:t>
            </w:r>
            <w:proofErr w:type="gramStart"/>
            <w:r>
              <w:rPr>
                <w:color w:val="1F497D"/>
              </w:rPr>
              <w:t>form .</w:t>
            </w:r>
            <w:proofErr w:type="gramEnd"/>
          </w:p>
        </w:tc>
        <w:tc>
          <w:tcPr>
            <w:tcW w:w="5670" w:type="dxa"/>
          </w:tcPr>
          <w:p w:rsidR="00B711EC" w:rsidRDefault="00B711EC" w:rsidP="00C47C90">
            <w:pPr>
              <w:pStyle w:val="ListParagraph"/>
              <w:ind w:left="0"/>
              <w:rPr>
                <w:color w:val="000000" w:themeColor="text1"/>
              </w:rPr>
            </w:pPr>
            <w:r>
              <w:rPr>
                <w:color w:val="000000" w:themeColor="text1"/>
              </w:rPr>
              <w:t>Fixed</w:t>
            </w:r>
          </w:p>
        </w:tc>
      </w:tr>
      <w:tr w:rsidR="00B711EC" w:rsidRPr="007F0C2E" w:rsidTr="0055124D">
        <w:tc>
          <w:tcPr>
            <w:tcW w:w="709" w:type="dxa"/>
          </w:tcPr>
          <w:p w:rsidR="00B711EC" w:rsidRPr="007F0C2E" w:rsidRDefault="00B711EC" w:rsidP="0055124D">
            <w:pPr>
              <w:pStyle w:val="ListParagraph"/>
              <w:numPr>
                <w:ilvl w:val="0"/>
                <w:numId w:val="3"/>
              </w:numPr>
              <w:jc w:val="center"/>
            </w:pPr>
          </w:p>
        </w:tc>
        <w:tc>
          <w:tcPr>
            <w:tcW w:w="1134" w:type="dxa"/>
          </w:tcPr>
          <w:p w:rsidR="00B711EC" w:rsidRDefault="00B711EC" w:rsidP="0055124D">
            <w:pPr>
              <w:pStyle w:val="ListParagraph"/>
              <w:ind w:left="0"/>
            </w:pPr>
            <w:r>
              <w:t>UK</w:t>
            </w:r>
          </w:p>
        </w:tc>
        <w:tc>
          <w:tcPr>
            <w:tcW w:w="1418" w:type="dxa"/>
          </w:tcPr>
          <w:p w:rsidR="00B711EC" w:rsidRDefault="00B711EC" w:rsidP="00E56140">
            <w:pPr>
              <w:pStyle w:val="ListParagraph"/>
              <w:ind w:left="0"/>
            </w:pPr>
            <w:r>
              <w:t>Q10b</w:t>
            </w:r>
          </w:p>
        </w:tc>
        <w:tc>
          <w:tcPr>
            <w:tcW w:w="6237" w:type="dxa"/>
          </w:tcPr>
          <w:p w:rsidR="00B711EC" w:rsidRPr="00B711EC" w:rsidRDefault="00B711EC" w:rsidP="00B711EC">
            <w:pPr>
              <w:rPr>
                <w:color w:val="1F497D"/>
              </w:rPr>
            </w:pPr>
            <w:r>
              <w:rPr>
                <w:color w:val="1F497D"/>
              </w:rPr>
              <w:t>There is a transcription error between web form and style sheet. The value ‘</w:t>
            </w:r>
            <w:r w:rsidRPr="00B711EC">
              <w:rPr>
                <w:color w:val="1F497D"/>
              </w:rPr>
              <w:t>Other</w:t>
            </w:r>
            <w:r>
              <w:rPr>
                <w:color w:val="1F497D"/>
              </w:rPr>
              <w:t>’</w:t>
            </w:r>
            <w:r w:rsidRPr="00B711EC">
              <w:rPr>
                <w:color w:val="1F497D"/>
              </w:rPr>
              <w:t xml:space="preserve"> was chosen and the answer </w:t>
            </w:r>
            <w:r>
              <w:rPr>
                <w:color w:val="1F497D"/>
              </w:rPr>
              <w:t xml:space="preserve">was </w:t>
            </w:r>
            <w:r w:rsidRPr="00B711EC">
              <w:rPr>
                <w:color w:val="1F497D"/>
              </w:rPr>
              <w:t xml:space="preserve">specified is: </w:t>
            </w:r>
            <w:r>
              <w:rPr>
                <w:color w:val="1F497D"/>
              </w:rPr>
              <w:t>Approximately every 20 years. T</w:t>
            </w:r>
            <w:r w:rsidRPr="00B711EC">
              <w:rPr>
                <w:color w:val="1F497D"/>
              </w:rPr>
              <w:t>his answer is not displayed in the style sheet</w:t>
            </w:r>
          </w:p>
        </w:tc>
        <w:tc>
          <w:tcPr>
            <w:tcW w:w="5670" w:type="dxa"/>
          </w:tcPr>
          <w:p w:rsidR="00B711EC" w:rsidRDefault="00B711EC" w:rsidP="00C47C90">
            <w:pPr>
              <w:pStyle w:val="ListParagraph"/>
              <w:ind w:left="0"/>
              <w:rPr>
                <w:color w:val="000000" w:themeColor="text1"/>
              </w:rPr>
            </w:pPr>
            <w:r>
              <w:rPr>
                <w:color w:val="000000" w:themeColor="text1"/>
              </w:rPr>
              <w:t>Fixed</w:t>
            </w:r>
          </w:p>
        </w:tc>
      </w:tr>
    </w:tbl>
    <w:p w:rsidR="006963E2" w:rsidRPr="006963E2" w:rsidRDefault="006963E2" w:rsidP="006963E2"/>
    <w:p w:rsidR="00134D7A" w:rsidRDefault="00134D7A" w:rsidP="00134D7A"/>
    <w:p w:rsidR="00531F1A" w:rsidRPr="00531F1A" w:rsidRDefault="00531F1A" w:rsidP="00CA7726">
      <w:pPr>
        <w:pStyle w:val="Heading1"/>
        <w:numPr>
          <w:ilvl w:val="0"/>
          <w:numId w:val="8"/>
        </w:numPr>
      </w:pPr>
      <w:bookmarkStart w:id="1" w:name="_Toc400430891"/>
      <w:r>
        <w:t>G</w:t>
      </w:r>
      <w:r w:rsidR="009506ED">
        <w:t>uidance docu</w:t>
      </w:r>
      <w:r>
        <w:t>m</w:t>
      </w:r>
      <w:r w:rsidR="009506ED">
        <w:t>e</w:t>
      </w:r>
      <w:r>
        <w:t>nts</w:t>
      </w:r>
      <w:bookmarkEnd w:id="1"/>
    </w:p>
    <w:tbl>
      <w:tblPr>
        <w:tblW w:w="1516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1134"/>
        <w:gridCol w:w="1418"/>
        <w:gridCol w:w="6237"/>
        <w:gridCol w:w="5670"/>
      </w:tblGrid>
      <w:tr w:rsidR="00EA28B7" w:rsidRPr="007F0C2E" w:rsidTr="00E91689">
        <w:trPr>
          <w:tblHeader/>
        </w:trPr>
        <w:tc>
          <w:tcPr>
            <w:tcW w:w="709" w:type="dxa"/>
            <w:shd w:val="clear" w:color="auto" w:fill="F2F2F2"/>
          </w:tcPr>
          <w:p w:rsidR="00EA28B7" w:rsidRPr="007F0C2E" w:rsidRDefault="00EA28B7" w:rsidP="00E91689">
            <w:pPr>
              <w:pStyle w:val="ListParagraph"/>
              <w:ind w:left="175"/>
              <w:jc w:val="center"/>
            </w:pPr>
            <w:r w:rsidRPr="007F0C2E">
              <w:t>No.</w:t>
            </w:r>
          </w:p>
        </w:tc>
        <w:tc>
          <w:tcPr>
            <w:tcW w:w="1134" w:type="dxa"/>
            <w:shd w:val="clear" w:color="auto" w:fill="F2F2F2"/>
          </w:tcPr>
          <w:p w:rsidR="00EA28B7" w:rsidRPr="007F0C2E" w:rsidRDefault="00EA28B7" w:rsidP="00E91689">
            <w:pPr>
              <w:pStyle w:val="ListParagraph"/>
              <w:ind w:left="0"/>
            </w:pPr>
            <w:r w:rsidRPr="007F0C2E">
              <w:t>Reporter</w:t>
            </w:r>
          </w:p>
        </w:tc>
        <w:tc>
          <w:tcPr>
            <w:tcW w:w="1418" w:type="dxa"/>
            <w:shd w:val="clear" w:color="auto" w:fill="F2F2F2"/>
          </w:tcPr>
          <w:p w:rsidR="00EA28B7" w:rsidRPr="007F0C2E" w:rsidRDefault="00EA28B7" w:rsidP="00E91689">
            <w:pPr>
              <w:pStyle w:val="ListParagraph"/>
              <w:ind w:left="0"/>
            </w:pPr>
            <w:r>
              <w:t>Area</w:t>
            </w:r>
          </w:p>
        </w:tc>
        <w:tc>
          <w:tcPr>
            <w:tcW w:w="6237" w:type="dxa"/>
            <w:shd w:val="clear" w:color="auto" w:fill="F2F2F2"/>
          </w:tcPr>
          <w:p w:rsidR="00EA28B7" w:rsidRPr="007F0C2E" w:rsidRDefault="00EA28B7" w:rsidP="00E91689">
            <w:pPr>
              <w:pStyle w:val="ListParagraph"/>
              <w:ind w:left="0"/>
            </w:pPr>
            <w:r w:rsidRPr="007F0C2E">
              <w:t>Issue</w:t>
            </w:r>
          </w:p>
        </w:tc>
        <w:tc>
          <w:tcPr>
            <w:tcW w:w="5670" w:type="dxa"/>
            <w:shd w:val="clear" w:color="auto" w:fill="F2F2F2"/>
          </w:tcPr>
          <w:p w:rsidR="00EA28B7" w:rsidRPr="007F0C2E" w:rsidRDefault="00EA28B7" w:rsidP="00E91689">
            <w:pPr>
              <w:pStyle w:val="ListParagraph"/>
              <w:ind w:left="0"/>
            </w:pPr>
            <w:r>
              <w:t>Response</w:t>
            </w:r>
          </w:p>
        </w:tc>
      </w:tr>
      <w:tr w:rsidR="00EA28B7" w:rsidRPr="007F0C2E" w:rsidTr="00E91689">
        <w:tc>
          <w:tcPr>
            <w:tcW w:w="709" w:type="dxa"/>
          </w:tcPr>
          <w:p w:rsidR="00EA28B7" w:rsidRPr="007F0C2E" w:rsidRDefault="00EA28B7" w:rsidP="00E91689">
            <w:pPr>
              <w:pStyle w:val="ListParagraph"/>
              <w:numPr>
                <w:ilvl w:val="0"/>
                <w:numId w:val="5"/>
              </w:numPr>
            </w:pPr>
          </w:p>
        </w:tc>
        <w:tc>
          <w:tcPr>
            <w:tcW w:w="1134" w:type="dxa"/>
          </w:tcPr>
          <w:p w:rsidR="00EA28B7" w:rsidRDefault="000D2659" w:rsidP="00E91689">
            <w:pPr>
              <w:pStyle w:val="ListParagraph"/>
              <w:ind w:left="0"/>
            </w:pPr>
            <w:r>
              <w:t>EE</w:t>
            </w:r>
          </w:p>
        </w:tc>
        <w:tc>
          <w:tcPr>
            <w:tcW w:w="1418" w:type="dxa"/>
          </w:tcPr>
          <w:p w:rsidR="00EA28B7" w:rsidRDefault="000D2659" w:rsidP="00E91689">
            <w:pPr>
              <w:pStyle w:val="ListParagraph"/>
              <w:ind w:left="0"/>
            </w:pPr>
            <w:r>
              <w:t>Content and country specific lists for targets</w:t>
            </w:r>
          </w:p>
        </w:tc>
        <w:tc>
          <w:tcPr>
            <w:tcW w:w="6237" w:type="dxa"/>
          </w:tcPr>
          <w:p w:rsidR="000D2659" w:rsidRPr="000D2659" w:rsidRDefault="000D2659" w:rsidP="000D2659">
            <w:pPr>
              <w:pStyle w:val="PlainText"/>
              <w:rPr>
                <w:lang w:val="en-US"/>
              </w:rPr>
            </w:pPr>
            <w:r w:rsidRPr="000D2659">
              <w:rPr>
                <w:lang w:val="en-US"/>
              </w:rPr>
              <w:t>1) Question 9a - Here I have to list specific elements that are monitored.</w:t>
            </w:r>
          </w:p>
          <w:p w:rsidR="000D2659" w:rsidRPr="000D2659" w:rsidRDefault="000D2659" w:rsidP="000D2659">
            <w:pPr>
              <w:pStyle w:val="PlainText"/>
              <w:rPr>
                <w:lang w:val="en-US"/>
              </w:rPr>
            </w:pPr>
            <w:r w:rsidRPr="000D2659">
              <w:rPr>
                <w:lang w:val="en-US"/>
              </w:rPr>
              <w:t xml:space="preserve">When monitoring let's say zooplankton, do I have to list all of the species that have been monitored in the past, I mean one can never know what species they're going to find (regarding non-indigenous species)? Or is it suitable, if I just put </w:t>
            </w:r>
            <w:proofErr w:type="gramStart"/>
            <w:r w:rsidRPr="000D2659">
              <w:rPr>
                <w:lang w:val="en-US"/>
              </w:rPr>
              <w:t>'zooplankton' ?</w:t>
            </w:r>
            <w:proofErr w:type="gramEnd"/>
          </w:p>
          <w:p w:rsidR="000D2659" w:rsidRPr="000D2659" w:rsidRDefault="000D2659" w:rsidP="000D2659">
            <w:pPr>
              <w:pStyle w:val="PlainText"/>
              <w:rPr>
                <w:lang w:val="en-US"/>
              </w:rPr>
            </w:pPr>
          </w:p>
          <w:p w:rsidR="000D2659" w:rsidRPr="000D2659" w:rsidRDefault="000D2659" w:rsidP="000D2659">
            <w:pPr>
              <w:pStyle w:val="PlainText"/>
              <w:rPr>
                <w:lang w:val="en-US"/>
              </w:rPr>
            </w:pPr>
            <w:r w:rsidRPr="000D2659">
              <w:rPr>
                <w:lang w:val="en-US"/>
              </w:rPr>
              <w:t xml:space="preserve">2) Question 5c - Here I can find habitat, pressure, species and phys-chemical features options and all of the 4 categories have a * </w:t>
            </w:r>
            <w:proofErr w:type="spellStart"/>
            <w:r w:rsidRPr="000D2659">
              <w:rPr>
                <w:lang w:val="en-US"/>
              </w:rPr>
              <w:t>infront</w:t>
            </w:r>
            <w:proofErr w:type="spellEnd"/>
            <w:r w:rsidRPr="000D2659">
              <w:rPr>
                <w:lang w:val="en-US"/>
              </w:rPr>
              <w:t xml:space="preserve"> of them, which (if I understand correctly) means, that I have to fill them out. But what happens if a </w:t>
            </w:r>
            <w:proofErr w:type="spellStart"/>
            <w:r w:rsidRPr="000D2659">
              <w:rPr>
                <w:lang w:val="en-US"/>
              </w:rPr>
              <w:t>subprogramme</w:t>
            </w:r>
            <w:proofErr w:type="spellEnd"/>
            <w:r w:rsidRPr="000D2659">
              <w:rPr>
                <w:lang w:val="en-US"/>
              </w:rPr>
              <w:t xml:space="preserve"> doesn't include all of the 4 above mentioned </w:t>
            </w:r>
            <w:proofErr w:type="gramStart"/>
            <w:r w:rsidRPr="000D2659">
              <w:rPr>
                <w:lang w:val="en-US"/>
              </w:rPr>
              <w:t>groups ?</w:t>
            </w:r>
            <w:proofErr w:type="gramEnd"/>
            <w:r w:rsidRPr="000D2659">
              <w:rPr>
                <w:lang w:val="en-US"/>
              </w:rPr>
              <w:t xml:space="preserve"> Do I just leave something empty and explain in the </w:t>
            </w:r>
            <w:proofErr w:type="spellStart"/>
            <w:r w:rsidRPr="000D2659">
              <w:rPr>
                <w:lang w:val="en-US"/>
              </w:rPr>
              <w:t>programme</w:t>
            </w:r>
            <w:proofErr w:type="spellEnd"/>
            <w:r w:rsidRPr="000D2659">
              <w:rPr>
                <w:lang w:val="en-US"/>
              </w:rPr>
              <w:t xml:space="preserve"> level (gaps)?</w:t>
            </w:r>
          </w:p>
          <w:p w:rsidR="000D2659" w:rsidRPr="000D2659" w:rsidRDefault="000D2659" w:rsidP="000D2659">
            <w:pPr>
              <w:pStyle w:val="PlainText"/>
              <w:rPr>
                <w:lang w:val="en-US"/>
              </w:rPr>
            </w:pPr>
          </w:p>
          <w:p w:rsidR="000D2659" w:rsidRPr="000D2659" w:rsidRDefault="000D2659" w:rsidP="000D2659">
            <w:pPr>
              <w:pStyle w:val="PlainText"/>
              <w:rPr>
                <w:lang w:val="en-US"/>
              </w:rPr>
            </w:pPr>
            <w:r w:rsidRPr="000D2659">
              <w:rPr>
                <w:lang w:val="en-US"/>
              </w:rPr>
              <w:t>3) Question 6a - Here we have two sub-questions:</w:t>
            </w:r>
          </w:p>
          <w:p w:rsidR="000D2659" w:rsidRPr="000D2659" w:rsidRDefault="000D2659" w:rsidP="000D2659">
            <w:pPr>
              <w:pStyle w:val="PlainText"/>
              <w:rPr>
                <w:lang w:val="en-US"/>
              </w:rPr>
            </w:pPr>
            <w:r w:rsidRPr="000D2659">
              <w:rPr>
                <w:lang w:val="en-US"/>
              </w:rPr>
              <w:t xml:space="preserve">              1 - Select relevant environmental targets - list from 1 to 29. Are these numbers in accordance with the numbers in the Commission assessment of reporting on </w:t>
            </w:r>
            <w:proofErr w:type="gramStart"/>
            <w:r w:rsidRPr="000D2659">
              <w:rPr>
                <w:lang w:val="en-US"/>
              </w:rPr>
              <w:t>art.</w:t>
            </w:r>
            <w:proofErr w:type="gramEnd"/>
            <w:r w:rsidRPr="000D2659">
              <w:rPr>
                <w:lang w:val="en-US"/>
              </w:rPr>
              <w:t xml:space="preserve"> 8, 9 and 10? I ask this, because in our national report, the targets are not numbered.</w:t>
            </w:r>
          </w:p>
          <w:p w:rsidR="000D2659" w:rsidRPr="000D2659" w:rsidRDefault="000D2659" w:rsidP="000D2659">
            <w:pPr>
              <w:pStyle w:val="PlainText"/>
              <w:rPr>
                <w:lang w:val="en-US"/>
              </w:rPr>
            </w:pPr>
            <w:r w:rsidRPr="000D2659">
              <w:rPr>
                <w:lang w:val="en-US"/>
              </w:rPr>
              <w:t xml:space="preserve">              2 - Select relevant associated indicator targets - list from</w:t>
            </w:r>
          </w:p>
          <w:p w:rsidR="000D2659" w:rsidRPr="000D2659" w:rsidRDefault="000D2659" w:rsidP="000D2659">
            <w:pPr>
              <w:pStyle w:val="PlainText"/>
              <w:rPr>
                <w:lang w:val="en-US"/>
              </w:rPr>
            </w:pPr>
            <w:r w:rsidRPr="000D2659">
              <w:rPr>
                <w:lang w:val="en-US"/>
              </w:rPr>
              <w:t xml:space="preserve">1 to 29. Answering this question, do I have to choose the number/target which is in accordance with the </w:t>
            </w:r>
            <w:proofErr w:type="spellStart"/>
            <w:r w:rsidRPr="000D2659">
              <w:rPr>
                <w:lang w:val="en-US"/>
              </w:rPr>
              <w:t>programme</w:t>
            </w:r>
            <w:proofErr w:type="spellEnd"/>
            <w:r w:rsidRPr="000D2659">
              <w:rPr>
                <w:lang w:val="en-US"/>
              </w:rPr>
              <w:t xml:space="preserve"> and has indicators with the specific </w:t>
            </w:r>
            <w:proofErr w:type="gramStart"/>
            <w:r w:rsidRPr="000D2659">
              <w:rPr>
                <w:lang w:val="en-US"/>
              </w:rPr>
              <w:t>target(</w:t>
            </w:r>
            <w:proofErr w:type="gramEnd"/>
            <w:r w:rsidRPr="000D2659">
              <w:rPr>
                <w:lang w:val="en-US"/>
              </w:rPr>
              <w:t>number) ?</w:t>
            </w:r>
          </w:p>
          <w:p w:rsidR="000D2659" w:rsidRPr="000D2659" w:rsidRDefault="000D2659" w:rsidP="000D2659">
            <w:pPr>
              <w:pStyle w:val="PlainText"/>
              <w:rPr>
                <w:lang w:val="en-US"/>
              </w:rPr>
            </w:pPr>
          </w:p>
          <w:p w:rsidR="000D2659" w:rsidRPr="000D2659" w:rsidRDefault="000D2659" w:rsidP="000D2659">
            <w:pPr>
              <w:pStyle w:val="PlainText"/>
              <w:rPr>
                <w:lang w:val="en-US"/>
              </w:rPr>
            </w:pPr>
            <w:r w:rsidRPr="000D2659">
              <w:rPr>
                <w:lang w:val="en-US"/>
              </w:rPr>
              <w:t xml:space="preserve">4) And a broader question about targets - There are many questions that require yes/no answers or free text answers to issues regarding the assessment of progress towards achievement of relevant targets. My question is, how can I answer these kinds of questions, if </w:t>
            </w:r>
            <w:proofErr w:type="spellStart"/>
            <w:r w:rsidRPr="000D2659">
              <w:rPr>
                <w:lang w:val="en-US"/>
              </w:rPr>
              <w:t>Estonias</w:t>
            </w:r>
            <w:proofErr w:type="spellEnd"/>
            <w:r w:rsidRPr="000D2659">
              <w:rPr>
                <w:lang w:val="en-US"/>
              </w:rPr>
              <w:t xml:space="preserve"> targets are mostly non-quantitative, not time-bound and without specific </w:t>
            </w:r>
            <w:proofErr w:type="spellStart"/>
            <w:r w:rsidRPr="000D2659">
              <w:rPr>
                <w:lang w:val="en-US"/>
              </w:rPr>
              <w:t>tresholds</w:t>
            </w:r>
            <w:proofErr w:type="spellEnd"/>
            <w:r w:rsidRPr="000D2659">
              <w:rPr>
                <w:lang w:val="en-US"/>
              </w:rPr>
              <w:t xml:space="preserve"> </w:t>
            </w:r>
            <w:proofErr w:type="gramStart"/>
            <w:r w:rsidRPr="000D2659">
              <w:rPr>
                <w:lang w:val="en-US"/>
              </w:rPr>
              <w:t>etc ?</w:t>
            </w:r>
            <w:proofErr w:type="gramEnd"/>
            <w:r w:rsidRPr="000D2659">
              <w:rPr>
                <w:lang w:val="en-US"/>
              </w:rPr>
              <w:t xml:space="preserve"> Should I just leave them (Q6b, Q6d) empty and explain in the gaps in </w:t>
            </w:r>
            <w:proofErr w:type="gramStart"/>
            <w:r w:rsidRPr="000D2659">
              <w:rPr>
                <w:lang w:val="en-US"/>
              </w:rPr>
              <w:t>6f ?</w:t>
            </w:r>
            <w:proofErr w:type="gramEnd"/>
          </w:p>
          <w:p w:rsidR="000D2659" w:rsidRPr="000D2659" w:rsidRDefault="000D2659" w:rsidP="000D2659">
            <w:pPr>
              <w:pStyle w:val="PlainText"/>
              <w:rPr>
                <w:lang w:val="en-US"/>
              </w:rPr>
            </w:pPr>
          </w:p>
          <w:p w:rsidR="000D2659" w:rsidRPr="000D2659" w:rsidRDefault="000D2659" w:rsidP="000D2659">
            <w:pPr>
              <w:pStyle w:val="PlainText"/>
              <w:rPr>
                <w:lang w:val="en-US"/>
              </w:rPr>
            </w:pPr>
          </w:p>
          <w:p w:rsidR="00EA28B7" w:rsidRPr="000D2659" w:rsidRDefault="00EA28B7" w:rsidP="00E91689">
            <w:pPr>
              <w:pStyle w:val="ListParagraph"/>
              <w:spacing w:line="360" w:lineRule="auto"/>
              <w:ind w:left="0"/>
              <w:rPr>
                <w:lang w:val="en-US"/>
              </w:rPr>
            </w:pPr>
          </w:p>
        </w:tc>
        <w:tc>
          <w:tcPr>
            <w:tcW w:w="5670" w:type="dxa"/>
          </w:tcPr>
          <w:p w:rsidR="000D2659" w:rsidRDefault="000D2659" w:rsidP="000D2659">
            <w:pPr>
              <w:pStyle w:val="PlainText"/>
              <w:rPr>
                <w:lang w:val="en-US"/>
              </w:rPr>
            </w:pPr>
            <w:r w:rsidRPr="000D2659">
              <w:rPr>
                <w:lang w:val="en-US"/>
              </w:rPr>
              <w:lastRenderedPageBreak/>
              <w:t xml:space="preserve">From the Commission: </w:t>
            </w:r>
          </w:p>
          <w:p w:rsidR="000D2659" w:rsidRDefault="000D2659" w:rsidP="000D2659">
            <w:pPr>
              <w:pStyle w:val="PlainText"/>
              <w:numPr>
                <w:ilvl w:val="0"/>
                <w:numId w:val="12"/>
              </w:numPr>
              <w:rPr>
                <w:lang w:val="en-US"/>
              </w:rPr>
            </w:pPr>
            <w:r w:rsidRPr="000D2659">
              <w:rPr>
                <w:lang w:val="en-US"/>
              </w:rPr>
              <w:t>Zooplankton is suitable level of detail here.</w:t>
            </w:r>
          </w:p>
          <w:p w:rsidR="000F044B" w:rsidRDefault="000F044B" w:rsidP="000F044B">
            <w:pPr>
              <w:pStyle w:val="PlainText"/>
              <w:ind w:left="720"/>
              <w:rPr>
                <w:lang w:val="en-US"/>
              </w:rPr>
            </w:pPr>
          </w:p>
          <w:p w:rsidR="000F044B" w:rsidRDefault="000D2659" w:rsidP="000F044B">
            <w:pPr>
              <w:pStyle w:val="PlainText"/>
              <w:numPr>
                <w:ilvl w:val="0"/>
                <w:numId w:val="12"/>
              </w:numPr>
              <w:rPr>
                <w:lang w:val="en-US"/>
              </w:rPr>
            </w:pPr>
            <w:r w:rsidRPr="000D2659">
              <w:rPr>
                <w:lang w:val="en-US"/>
              </w:rPr>
              <w:t>Just provide the relevant elements from the lists of options.</w:t>
            </w:r>
          </w:p>
          <w:p w:rsidR="000F044B" w:rsidRDefault="000F044B" w:rsidP="000F044B">
            <w:pPr>
              <w:pStyle w:val="PlainText"/>
              <w:rPr>
                <w:lang w:val="en-US"/>
              </w:rPr>
            </w:pPr>
          </w:p>
          <w:p w:rsidR="000F044B" w:rsidRDefault="000F044B" w:rsidP="000F044B">
            <w:pPr>
              <w:pStyle w:val="PlainText"/>
              <w:numPr>
                <w:ilvl w:val="0"/>
                <w:numId w:val="12"/>
              </w:numPr>
              <w:rPr>
                <w:lang w:val="en-US"/>
              </w:rPr>
            </w:pPr>
            <w:proofErr w:type="gramStart"/>
            <w:r w:rsidRPr="000F044B">
              <w:rPr>
                <w:lang w:val="en-US"/>
              </w:rPr>
              <w:t>1.</w:t>
            </w:r>
            <w:r w:rsidR="000D2659" w:rsidRPr="000F044B">
              <w:rPr>
                <w:lang w:val="en-US"/>
              </w:rPr>
              <w:t>The</w:t>
            </w:r>
            <w:proofErr w:type="gramEnd"/>
            <w:r w:rsidR="000D2659" w:rsidRPr="000F044B">
              <w:rPr>
                <w:lang w:val="en-US"/>
              </w:rPr>
              <w:t xml:space="preserve"> targets listed are from YOUR Art 10 </w:t>
            </w:r>
            <w:r w:rsidR="000D2659" w:rsidRPr="000F044B">
              <w:rPr>
                <w:lang w:val="en-US"/>
              </w:rPr>
              <w:lastRenderedPageBreak/>
              <w:t>report (i.e. specific to Estonia) - the numbers 1-29 should therefore relate to what was reported in 2012. If the numbers do not make any sense to you (as you indicate) please contact the helpdesk and ask where these came from.</w:t>
            </w:r>
            <w:r w:rsidRPr="000F044B">
              <w:rPr>
                <w:lang w:val="en-US"/>
              </w:rPr>
              <w:t xml:space="preserve"> 2.</w:t>
            </w:r>
            <w:r>
              <w:rPr>
                <w:lang w:val="en-US"/>
              </w:rPr>
              <w:t xml:space="preserve"> P</w:t>
            </w:r>
            <w:r w:rsidRPr="000F044B">
              <w:rPr>
                <w:lang w:val="en-US"/>
              </w:rPr>
              <w:t>resume this is a list of your art 10 indicators (one per target?). Again, please clarify with the help desk if these do not relate to what you reported in 2012.</w:t>
            </w:r>
          </w:p>
          <w:p w:rsidR="000F044B" w:rsidRDefault="000F044B" w:rsidP="000F044B">
            <w:pPr>
              <w:pStyle w:val="PlainText"/>
              <w:rPr>
                <w:lang w:val="en-US"/>
              </w:rPr>
            </w:pPr>
          </w:p>
          <w:p w:rsidR="000F044B" w:rsidRPr="000F044B" w:rsidRDefault="000F044B" w:rsidP="000F044B">
            <w:pPr>
              <w:pStyle w:val="PlainText"/>
              <w:numPr>
                <w:ilvl w:val="0"/>
                <w:numId w:val="12"/>
              </w:numPr>
              <w:rPr>
                <w:lang w:val="en-US"/>
              </w:rPr>
            </w:pPr>
            <w:r w:rsidRPr="000F044B">
              <w:rPr>
                <w:lang w:val="en-US"/>
              </w:rPr>
              <w:t xml:space="preserve">DC - I would use your best </w:t>
            </w:r>
            <w:proofErr w:type="spellStart"/>
            <w:r w:rsidRPr="000F044B">
              <w:rPr>
                <w:lang w:val="en-US"/>
              </w:rPr>
              <w:t>judgement</w:t>
            </w:r>
            <w:proofErr w:type="spellEnd"/>
            <w:r w:rsidRPr="000F044B">
              <w:rPr>
                <w:lang w:val="en-US"/>
              </w:rPr>
              <w:t xml:space="preserve"> as to whether you can answer the specific questions; you can use the 6f text field to provide a suitable explanation (e.g. if it is not possible to answer previous questions).</w:t>
            </w:r>
          </w:p>
          <w:p w:rsidR="000D2659" w:rsidRPr="000D2659" w:rsidRDefault="000D2659" w:rsidP="000F044B">
            <w:pPr>
              <w:pStyle w:val="PlainText"/>
              <w:ind w:left="720"/>
              <w:rPr>
                <w:lang w:val="en-US"/>
              </w:rPr>
            </w:pPr>
          </w:p>
          <w:p w:rsidR="000D2659" w:rsidRPr="000D2659" w:rsidRDefault="000D2659" w:rsidP="000F044B">
            <w:pPr>
              <w:pStyle w:val="PlainText"/>
              <w:ind w:left="720"/>
              <w:rPr>
                <w:lang w:val="en-US"/>
              </w:rPr>
            </w:pPr>
          </w:p>
          <w:p w:rsidR="00EA28B7" w:rsidRPr="000D2659" w:rsidRDefault="00EA28B7" w:rsidP="00E91689">
            <w:pPr>
              <w:pStyle w:val="ListParagraph"/>
              <w:ind w:left="0"/>
              <w:rPr>
                <w:lang w:val="en-US"/>
              </w:rPr>
            </w:pPr>
          </w:p>
        </w:tc>
      </w:tr>
      <w:tr w:rsidR="000F044B" w:rsidRPr="007F0C2E" w:rsidTr="00E91689">
        <w:tc>
          <w:tcPr>
            <w:tcW w:w="709" w:type="dxa"/>
          </w:tcPr>
          <w:p w:rsidR="000F044B" w:rsidRPr="007F0C2E" w:rsidRDefault="000F044B" w:rsidP="00E91689">
            <w:pPr>
              <w:pStyle w:val="ListParagraph"/>
              <w:numPr>
                <w:ilvl w:val="0"/>
                <w:numId w:val="5"/>
              </w:numPr>
            </w:pPr>
          </w:p>
        </w:tc>
        <w:tc>
          <w:tcPr>
            <w:tcW w:w="1134" w:type="dxa"/>
          </w:tcPr>
          <w:p w:rsidR="000F044B" w:rsidRDefault="000F044B" w:rsidP="00E91689">
            <w:pPr>
              <w:pStyle w:val="ListParagraph"/>
              <w:ind w:left="0"/>
            </w:pPr>
            <w:r>
              <w:t>SR</w:t>
            </w:r>
          </w:p>
        </w:tc>
        <w:tc>
          <w:tcPr>
            <w:tcW w:w="1418" w:type="dxa"/>
          </w:tcPr>
          <w:p w:rsidR="000F044B" w:rsidRDefault="000F044B" w:rsidP="00E91689">
            <w:pPr>
              <w:pStyle w:val="ListParagraph"/>
              <w:ind w:left="0"/>
            </w:pPr>
            <w:r>
              <w:t>Content</w:t>
            </w:r>
          </w:p>
        </w:tc>
        <w:tc>
          <w:tcPr>
            <w:tcW w:w="6237" w:type="dxa"/>
          </w:tcPr>
          <w:p w:rsidR="000F044B" w:rsidRDefault="000F044B" w:rsidP="000F044B">
            <w:r>
              <w:t xml:space="preserve">We would kindly ask for your assistance concerning reporting under Article 11 of MSFD (Monitoring Programme), General Description, Questions: </w:t>
            </w:r>
            <w:r>
              <w:rPr>
                <w:b/>
                <w:bCs/>
                <w:u w:val="single"/>
              </w:rPr>
              <w:t>1a</w:t>
            </w:r>
            <w:r>
              <w:t xml:space="preserve"> and </w:t>
            </w:r>
            <w:r>
              <w:rPr>
                <w:b/>
                <w:bCs/>
                <w:u w:val="single"/>
              </w:rPr>
              <w:t>1b</w:t>
            </w:r>
            <w:r>
              <w:t xml:space="preserve"> (and similar ones as </w:t>
            </w:r>
            <w:r>
              <w:rPr>
                <w:b/>
                <w:bCs/>
                <w:u w:val="single"/>
              </w:rPr>
              <w:t>1c</w:t>
            </w:r>
            <w:r>
              <w:t xml:space="preserve">, </w:t>
            </w:r>
            <w:r>
              <w:rPr>
                <w:b/>
                <w:bCs/>
                <w:u w:val="single"/>
              </w:rPr>
              <w:t>1d</w:t>
            </w:r>
            <w:r>
              <w:rPr>
                <w:sz w:val="20"/>
                <w:szCs w:val="20"/>
              </w:rPr>
              <w:t>s</w:t>
            </w:r>
            <w:r>
              <w:t xml:space="preserve">, but also questions on Monitoring Programmes </w:t>
            </w:r>
            <w:r>
              <w:rPr>
                <w:b/>
                <w:bCs/>
                <w:u w:val="single"/>
              </w:rPr>
              <w:t>5d</w:t>
            </w:r>
            <w:r>
              <w:t xml:space="preserve"> and </w:t>
            </w:r>
            <w:r>
              <w:rPr>
                <w:b/>
                <w:bCs/>
                <w:u w:val="single"/>
              </w:rPr>
              <w:t>5g</w:t>
            </w:r>
            <w:r>
              <w:t xml:space="preserve">). </w:t>
            </w:r>
          </w:p>
          <w:p w:rsidR="000F044B" w:rsidRDefault="000F044B" w:rsidP="000F044B">
            <w:pPr>
              <w:spacing w:before="100" w:beforeAutospacing="1" w:after="240"/>
            </w:pPr>
            <w:r>
              <w:t>Could you, please, explain do the questions 1a and 1b (1c, 1d</w:t>
            </w:r>
            <w:r>
              <w:rPr>
                <w:sz w:val="15"/>
                <w:szCs w:val="15"/>
              </w:rPr>
              <w:t>s</w:t>
            </w:r>
            <w:r>
              <w:t xml:space="preserve">, 5d and 5g) address the Monitoring Programme as a document (has it been adequately planned) or the monitoring (protocol) implementation itself?  If we consider our Monitoring Programme (fully) adequately planned (but </w:t>
            </w:r>
            <w:proofErr w:type="gramStart"/>
            <w:r>
              <w:t>it's</w:t>
            </w:r>
            <w:proofErr w:type="gramEnd"/>
            <w:r>
              <w:t xml:space="preserve"> implementation hasn't started yet):</w:t>
            </w:r>
            <w:r>
              <w:br/>
              <w:t>- Do we answer Q1a: YES?</w:t>
            </w:r>
            <w:r>
              <w:br/>
              <w:t>- What answer should we provide for the Q 1b (1c, 1d</w:t>
            </w:r>
            <w:r>
              <w:rPr>
                <w:sz w:val="20"/>
                <w:szCs w:val="20"/>
              </w:rPr>
              <w:t>s, 5d and 5g</w:t>
            </w:r>
            <w:r>
              <w:t>): BY 2014 or NOT RELEVANT?</w:t>
            </w:r>
          </w:p>
          <w:p w:rsidR="000F044B" w:rsidRDefault="000F044B" w:rsidP="000F044B">
            <w:pPr>
              <w:spacing w:before="100" w:beforeAutospacing="1" w:after="240"/>
            </w:pPr>
            <w:r>
              <w:t>Thank you in advance for your help!</w:t>
            </w:r>
          </w:p>
          <w:p w:rsidR="000F044B" w:rsidRPr="000F044B" w:rsidRDefault="000F044B" w:rsidP="000D2659">
            <w:pPr>
              <w:pStyle w:val="PlainText"/>
              <w:rPr>
                <w:lang w:val="en-GB"/>
              </w:rPr>
            </w:pPr>
          </w:p>
        </w:tc>
        <w:tc>
          <w:tcPr>
            <w:tcW w:w="5670" w:type="dxa"/>
          </w:tcPr>
          <w:p w:rsidR="000F044B" w:rsidRPr="000D2659" w:rsidRDefault="000F044B" w:rsidP="000D2659">
            <w:pPr>
              <w:pStyle w:val="PlainText"/>
              <w:rPr>
                <w:lang w:val="en-US"/>
              </w:rPr>
            </w:pPr>
          </w:p>
        </w:tc>
      </w:tr>
    </w:tbl>
    <w:p w:rsidR="004E2867" w:rsidRPr="004E2867" w:rsidRDefault="004E2867" w:rsidP="00A22606"/>
    <w:sectPr w:rsidR="004E2867" w:rsidRPr="004E2867" w:rsidSect="00E64E34">
      <w:footerReference w:type="default" r:id="rId15"/>
      <w:pgSz w:w="16838" w:h="11906" w:orient="landscape"/>
      <w:pgMar w:top="1134" w:right="1701"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9A6" w:rsidRDefault="000359A6" w:rsidP="00070722">
      <w:pPr>
        <w:spacing w:after="0" w:line="240" w:lineRule="auto"/>
      </w:pPr>
      <w:r>
        <w:separator/>
      </w:r>
    </w:p>
  </w:endnote>
  <w:endnote w:type="continuationSeparator" w:id="0">
    <w:p w:rsidR="000359A6" w:rsidRDefault="000359A6" w:rsidP="000707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93F" w:rsidRDefault="00E159B9" w:rsidP="00070722">
    <w:pPr>
      <w:pStyle w:val="Footer"/>
      <w:tabs>
        <w:tab w:val="clear" w:pos="4819"/>
        <w:tab w:val="clear" w:pos="9638"/>
        <w:tab w:val="center" w:pos="6663"/>
        <w:tab w:val="right" w:pos="13325"/>
      </w:tabs>
      <w:ind w:left="-567"/>
    </w:pPr>
    <w:r>
      <w:rPr>
        <w:b/>
      </w:rPr>
      <w:t>Marine Strategy Framework Directive</w:t>
    </w:r>
    <w:r w:rsidR="00FA093F">
      <w:rPr>
        <w:b/>
      </w:rPr>
      <w:t xml:space="preserve"> </w:t>
    </w:r>
    <w:r w:rsidR="00FA093F">
      <w:rPr>
        <w:b/>
      </w:rPr>
      <w:tab/>
    </w:r>
    <w:r w:rsidR="00492E89" w:rsidRPr="00070722">
      <w:rPr>
        <w:b/>
      </w:rPr>
      <w:fldChar w:fldCharType="begin"/>
    </w:r>
    <w:r w:rsidR="00FA093F" w:rsidRPr="00070722">
      <w:rPr>
        <w:b/>
      </w:rPr>
      <w:instrText xml:space="preserve"> PAGE   \* MERGEFORMAT </w:instrText>
    </w:r>
    <w:r w:rsidR="00492E89" w:rsidRPr="00070722">
      <w:rPr>
        <w:b/>
      </w:rPr>
      <w:fldChar w:fldCharType="separate"/>
    </w:r>
    <w:r w:rsidR="00B711EC">
      <w:rPr>
        <w:b/>
        <w:noProof/>
      </w:rPr>
      <w:t>6</w:t>
    </w:r>
    <w:r w:rsidR="00492E89" w:rsidRPr="00070722">
      <w:rPr>
        <w:b/>
      </w:rPr>
      <w:fldChar w:fldCharType="end"/>
    </w:r>
    <w:r w:rsidR="000D2659">
      <w:rPr>
        <w:b/>
      </w:rPr>
      <w:tab/>
      <w:t>Atkins 2014</w:t>
    </w:r>
    <w:r w:rsidR="00FA093F">
      <w:rPr>
        <w:b/>
      </w:rPr>
      <w:t>-</w:t>
    </w:r>
    <w:r w:rsidR="000D2659">
      <w:rPr>
        <w:b/>
      </w:rPr>
      <w:t>10-01</w:t>
    </w:r>
    <w:r w:rsidR="00FA093F">
      <w:rPr>
        <w:b/>
      </w:rPr>
      <w:br/>
    </w:r>
    <w:r w:rsidR="00870DBE">
      <w:rPr>
        <w:b/>
      </w:rPr>
      <w:t xml:space="preserve">Helpdesk </w:t>
    </w:r>
    <w:r>
      <w:rPr>
        <w:b/>
      </w:rPr>
      <w:t>phase</w:t>
    </w:r>
    <w:r w:rsidR="00FA093F">
      <w:rPr>
        <w:b/>
      </w:rPr>
      <w:t xml:space="preserve"> log</w:t>
    </w:r>
    <w:r w:rsidR="00FA093F">
      <w:rPr>
        <w:b/>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9A6" w:rsidRDefault="000359A6" w:rsidP="00070722">
      <w:pPr>
        <w:spacing w:after="0" w:line="240" w:lineRule="auto"/>
      </w:pPr>
      <w:r>
        <w:separator/>
      </w:r>
    </w:p>
  </w:footnote>
  <w:footnote w:type="continuationSeparator" w:id="0">
    <w:p w:rsidR="000359A6" w:rsidRDefault="000359A6" w:rsidP="0007072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D8436E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7767C34"/>
    <w:multiLevelType w:val="hybridMultilevel"/>
    <w:tmpl w:val="718C78AE"/>
    <w:lvl w:ilvl="0" w:tplc="57DADB9C">
      <w:numFmt w:val="bullet"/>
      <w:lvlText w:val="-"/>
      <w:lvlJc w:val="left"/>
      <w:pPr>
        <w:ind w:left="720" w:hanging="360"/>
      </w:pPr>
      <w:rPr>
        <w:rFonts w:ascii="Verdana" w:eastAsia="Verdana" w:hAnsi="Verdan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nsid w:val="15F63A73"/>
    <w:multiLevelType w:val="hybridMultilevel"/>
    <w:tmpl w:val="559CD5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C9A5B44"/>
    <w:multiLevelType w:val="hybridMultilevel"/>
    <w:tmpl w:val="5DD2B026"/>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nsid w:val="333E0143"/>
    <w:multiLevelType w:val="hybridMultilevel"/>
    <w:tmpl w:val="559CD5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4487C4E"/>
    <w:multiLevelType w:val="hybridMultilevel"/>
    <w:tmpl w:val="BA329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7240519"/>
    <w:multiLevelType w:val="hybridMultilevel"/>
    <w:tmpl w:val="6534FF2E"/>
    <w:lvl w:ilvl="0" w:tplc="0809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nsid w:val="4A235B03"/>
    <w:multiLevelType w:val="hybridMultilevel"/>
    <w:tmpl w:val="BA329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42837B9"/>
    <w:multiLevelType w:val="hybridMultilevel"/>
    <w:tmpl w:val="BA329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E4412CC"/>
    <w:multiLevelType w:val="hybridMultilevel"/>
    <w:tmpl w:val="559CD5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16C3081"/>
    <w:multiLevelType w:val="hybridMultilevel"/>
    <w:tmpl w:val="58F06934"/>
    <w:lvl w:ilvl="0" w:tplc="D0E6B9B8">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1">
    <w:nsid w:val="75DC5CC8"/>
    <w:multiLevelType w:val="hybridMultilevel"/>
    <w:tmpl w:val="AFD07452"/>
    <w:lvl w:ilvl="0" w:tplc="5B9E22EA">
      <w:numFmt w:val="bullet"/>
      <w:lvlText w:val="-"/>
      <w:lvlJc w:val="left"/>
      <w:pPr>
        <w:ind w:left="720" w:hanging="360"/>
      </w:pPr>
      <w:rPr>
        <w:rFonts w:ascii="Verdana" w:eastAsia="Verdana" w:hAnsi="Verdan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2">
    <w:nsid w:val="7AB24898"/>
    <w:multiLevelType w:val="multilevel"/>
    <w:tmpl w:val="0BEA88F0"/>
    <w:lvl w:ilvl="0">
      <w:start w:val="1"/>
      <w:numFmt w:val="decimal"/>
      <w:lvlText w:val="%1."/>
      <w:lvlJc w:val="left"/>
      <w:pPr>
        <w:ind w:left="720" w:hanging="360"/>
      </w:pPr>
      <w:rPr>
        <w:rFonts w:hint="default"/>
      </w:rPr>
    </w:lvl>
    <w:lvl w:ilvl="1">
      <w:start w:val="2"/>
      <w:numFmt w:val="decimal"/>
      <w:isLgl/>
      <w:lvlText w:val="%1.%2"/>
      <w:lvlJc w:val="left"/>
      <w:pPr>
        <w:ind w:left="804" w:hanging="44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7C965B2B"/>
    <w:multiLevelType w:val="hybridMultilevel"/>
    <w:tmpl w:val="559CD5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9"/>
  </w:num>
  <w:num w:numId="3">
    <w:abstractNumId w:val="7"/>
  </w:num>
  <w:num w:numId="4">
    <w:abstractNumId w:val="6"/>
  </w:num>
  <w:num w:numId="5">
    <w:abstractNumId w:val="4"/>
  </w:num>
  <w:num w:numId="6">
    <w:abstractNumId w:val="2"/>
  </w:num>
  <w:num w:numId="7">
    <w:abstractNumId w:val="13"/>
  </w:num>
  <w:num w:numId="8">
    <w:abstractNumId w:val="12"/>
  </w:num>
  <w:num w:numId="9">
    <w:abstractNumId w:val="5"/>
  </w:num>
  <w:num w:numId="10">
    <w:abstractNumId w:val="8"/>
  </w:num>
  <w:num w:numId="11">
    <w:abstractNumId w:val="10"/>
  </w:num>
  <w:num w:numId="12">
    <w:abstractNumId w:val="3"/>
  </w:num>
  <w:num w:numId="13">
    <w:abstractNumId w:val="11"/>
  </w:num>
  <w:num w:numId="14">
    <w:abstractNumId w:val="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hyphenationZone w:val="425"/>
  <w:drawingGridHorizontalSpacing w:val="110"/>
  <w:displayHorizontalDrawingGridEvery w:val="2"/>
  <w:characterSpacingControl w:val="doNotCompress"/>
  <w:hdrShapeDefaults>
    <o:shapedefaults v:ext="edit" spidmax="71681"/>
  </w:hdrShapeDefaults>
  <w:footnotePr>
    <w:footnote w:id="-1"/>
    <w:footnote w:id="0"/>
  </w:footnotePr>
  <w:endnotePr>
    <w:endnote w:id="-1"/>
    <w:endnote w:id="0"/>
  </w:endnotePr>
  <w:compat/>
  <w:docVars>
    <w:docVar w:name="LW_DocType" w:val="NORMAL"/>
  </w:docVars>
  <w:rsids>
    <w:rsidRoot w:val="00FB64D8"/>
    <w:rsid w:val="00000CFE"/>
    <w:rsid w:val="000020F3"/>
    <w:rsid w:val="00002FC4"/>
    <w:rsid w:val="0000477A"/>
    <w:rsid w:val="00006469"/>
    <w:rsid w:val="00006C5E"/>
    <w:rsid w:val="00012DC7"/>
    <w:rsid w:val="0002077A"/>
    <w:rsid w:val="000232A6"/>
    <w:rsid w:val="00023968"/>
    <w:rsid w:val="000342B3"/>
    <w:rsid w:val="000359A6"/>
    <w:rsid w:val="00035DBC"/>
    <w:rsid w:val="0003757D"/>
    <w:rsid w:val="00050FF0"/>
    <w:rsid w:val="0005119C"/>
    <w:rsid w:val="000530E5"/>
    <w:rsid w:val="00054A78"/>
    <w:rsid w:val="00056677"/>
    <w:rsid w:val="00070722"/>
    <w:rsid w:val="00071D50"/>
    <w:rsid w:val="0007469A"/>
    <w:rsid w:val="00083F70"/>
    <w:rsid w:val="000875C9"/>
    <w:rsid w:val="000916C4"/>
    <w:rsid w:val="00091EBD"/>
    <w:rsid w:val="00093E27"/>
    <w:rsid w:val="000A3B78"/>
    <w:rsid w:val="000A3FAE"/>
    <w:rsid w:val="000A550E"/>
    <w:rsid w:val="000B6761"/>
    <w:rsid w:val="000C15E0"/>
    <w:rsid w:val="000C5299"/>
    <w:rsid w:val="000D110F"/>
    <w:rsid w:val="000D2659"/>
    <w:rsid w:val="000D58BE"/>
    <w:rsid w:val="000D745F"/>
    <w:rsid w:val="000E0449"/>
    <w:rsid w:val="000E7341"/>
    <w:rsid w:val="000F044B"/>
    <w:rsid w:val="000F3EC1"/>
    <w:rsid w:val="000F4E9A"/>
    <w:rsid w:val="00101CD3"/>
    <w:rsid w:val="00105590"/>
    <w:rsid w:val="00107919"/>
    <w:rsid w:val="00111132"/>
    <w:rsid w:val="00115B30"/>
    <w:rsid w:val="00115B41"/>
    <w:rsid w:val="00124140"/>
    <w:rsid w:val="00124D56"/>
    <w:rsid w:val="00126906"/>
    <w:rsid w:val="00134D7A"/>
    <w:rsid w:val="0013762F"/>
    <w:rsid w:val="00137C29"/>
    <w:rsid w:val="0014613C"/>
    <w:rsid w:val="00147BFB"/>
    <w:rsid w:val="001514B9"/>
    <w:rsid w:val="00154020"/>
    <w:rsid w:val="001578B5"/>
    <w:rsid w:val="0016161C"/>
    <w:rsid w:val="001633F3"/>
    <w:rsid w:val="00164203"/>
    <w:rsid w:val="00167BD4"/>
    <w:rsid w:val="00170582"/>
    <w:rsid w:val="001705F7"/>
    <w:rsid w:val="001706F1"/>
    <w:rsid w:val="00172A58"/>
    <w:rsid w:val="00172C14"/>
    <w:rsid w:val="001733DF"/>
    <w:rsid w:val="00177C8A"/>
    <w:rsid w:val="00181851"/>
    <w:rsid w:val="00186C71"/>
    <w:rsid w:val="00191956"/>
    <w:rsid w:val="00192059"/>
    <w:rsid w:val="00195FBF"/>
    <w:rsid w:val="00196E30"/>
    <w:rsid w:val="001974D1"/>
    <w:rsid w:val="00197A84"/>
    <w:rsid w:val="001A2D6F"/>
    <w:rsid w:val="001A2DDB"/>
    <w:rsid w:val="001A72D7"/>
    <w:rsid w:val="001A7F2C"/>
    <w:rsid w:val="001B0D26"/>
    <w:rsid w:val="001B226D"/>
    <w:rsid w:val="001B3781"/>
    <w:rsid w:val="001B6042"/>
    <w:rsid w:val="001C0C8B"/>
    <w:rsid w:val="001C1104"/>
    <w:rsid w:val="001C2289"/>
    <w:rsid w:val="001C29AF"/>
    <w:rsid w:val="001C32C4"/>
    <w:rsid w:val="001C46ED"/>
    <w:rsid w:val="001D3095"/>
    <w:rsid w:val="001D311C"/>
    <w:rsid w:val="001D4C8C"/>
    <w:rsid w:val="001E22A7"/>
    <w:rsid w:val="001E22FC"/>
    <w:rsid w:val="001E430F"/>
    <w:rsid w:val="001F19FB"/>
    <w:rsid w:val="001F27E6"/>
    <w:rsid w:val="001F2994"/>
    <w:rsid w:val="001F2C8F"/>
    <w:rsid w:val="001F7459"/>
    <w:rsid w:val="00204EA9"/>
    <w:rsid w:val="0020652D"/>
    <w:rsid w:val="002101EC"/>
    <w:rsid w:val="00212031"/>
    <w:rsid w:val="0021509D"/>
    <w:rsid w:val="002251D2"/>
    <w:rsid w:val="00226980"/>
    <w:rsid w:val="0023317E"/>
    <w:rsid w:val="002338C3"/>
    <w:rsid w:val="00234D56"/>
    <w:rsid w:val="00236DAF"/>
    <w:rsid w:val="00242A33"/>
    <w:rsid w:val="00242F5B"/>
    <w:rsid w:val="002432BD"/>
    <w:rsid w:val="00252F7A"/>
    <w:rsid w:val="00253881"/>
    <w:rsid w:val="00254101"/>
    <w:rsid w:val="0025628B"/>
    <w:rsid w:val="002565B2"/>
    <w:rsid w:val="00262445"/>
    <w:rsid w:val="002638DA"/>
    <w:rsid w:val="00265ABF"/>
    <w:rsid w:val="00270E06"/>
    <w:rsid w:val="0028197D"/>
    <w:rsid w:val="0028324F"/>
    <w:rsid w:val="00287F9F"/>
    <w:rsid w:val="002938B6"/>
    <w:rsid w:val="00293F10"/>
    <w:rsid w:val="0029646E"/>
    <w:rsid w:val="00297218"/>
    <w:rsid w:val="002A1935"/>
    <w:rsid w:val="002A35A1"/>
    <w:rsid w:val="002A4EA7"/>
    <w:rsid w:val="002B5F96"/>
    <w:rsid w:val="002B66C7"/>
    <w:rsid w:val="002C48F7"/>
    <w:rsid w:val="002C6057"/>
    <w:rsid w:val="002D2A9C"/>
    <w:rsid w:val="002D6051"/>
    <w:rsid w:val="002D6661"/>
    <w:rsid w:val="002D7EEA"/>
    <w:rsid w:val="002E02BF"/>
    <w:rsid w:val="002F27F3"/>
    <w:rsid w:val="002F68FC"/>
    <w:rsid w:val="002F7589"/>
    <w:rsid w:val="0030325D"/>
    <w:rsid w:val="00303D62"/>
    <w:rsid w:val="0031003D"/>
    <w:rsid w:val="003234E7"/>
    <w:rsid w:val="0032597C"/>
    <w:rsid w:val="00333DD7"/>
    <w:rsid w:val="0034002A"/>
    <w:rsid w:val="003424D1"/>
    <w:rsid w:val="00342958"/>
    <w:rsid w:val="00350D4A"/>
    <w:rsid w:val="00352F30"/>
    <w:rsid w:val="003548A6"/>
    <w:rsid w:val="00357116"/>
    <w:rsid w:val="0035772E"/>
    <w:rsid w:val="00361C4C"/>
    <w:rsid w:val="00362051"/>
    <w:rsid w:val="00362640"/>
    <w:rsid w:val="00365208"/>
    <w:rsid w:val="0036622E"/>
    <w:rsid w:val="003671B5"/>
    <w:rsid w:val="00373533"/>
    <w:rsid w:val="003764BB"/>
    <w:rsid w:val="00376CBA"/>
    <w:rsid w:val="00380401"/>
    <w:rsid w:val="00381500"/>
    <w:rsid w:val="00381BBA"/>
    <w:rsid w:val="00381D0E"/>
    <w:rsid w:val="0038207A"/>
    <w:rsid w:val="00382164"/>
    <w:rsid w:val="003857F3"/>
    <w:rsid w:val="003969C5"/>
    <w:rsid w:val="003A595F"/>
    <w:rsid w:val="003A76B5"/>
    <w:rsid w:val="003B11DE"/>
    <w:rsid w:val="003B22A8"/>
    <w:rsid w:val="003B2D0A"/>
    <w:rsid w:val="003B6419"/>
    <w:rsid w:val="003D7ACF"/>
    <w:rsid w:val="003E1886"/>
    <w:rsid w:val="003E3B44"/>
    <w:rsid w:val="003E606F"/>
    <w:rsid w:val="003E679B"/>
    <w:rsid w:val="003F0C7C"/>
    <w:rsid w:val="003F0D56"/>
    <w:rsid w:val="003F2567"/>
    <w:rsid w:val="003F2AB8"/>
    <w:rsid w:val="003F37B5"/>
    <w:rsid w:val="003F4CF3"/>
    <w:rsid w:val="00403714"/>
    <w:rsid w:val="004058C8"/>
    <w:rsid w:val="00406507"/>
    <w:rsid w:val="004067A6"/>
    <w:rsid w:val="00411947"/>
    <w:rsid w:val="0041259C"/>
    <w:rsid w:val="00413ACC"/>
    <w:rsid w:val="00413B54"/>
    <w:rsid w:val="0041467F"/>
    <w:rsid w:val="00415E25"/>
    <w:rsid w:val="0041655A"/>
    <w:rsid w:val="00417BEE"/>
    <w:rsid w:val="004205ED"/>
    <w:rsid w:val="0042189B"/>
    <w:rsid w:val="00421F41"/>
    <w:rsid w:val="00423AC7"/>
    <w:rsid w:val="004313A3"/>
    <w:rsid w:val="00431CE6"/>
    <w:rsid w:val="00432D16"/>
    <w:rsid w:val="00434BF1"/>
    <w:rsid w:val="00437D4B"/>
    <w:rsid w:val="00444EC0"/>
    <w:rsid w:val="004474E4"/>
    <w:rsid w:val="004532AC"/>
    <w:rsid w:val="0045371F"/>
    <w:rsid w:val="00454755"/>
    <w:rsid w:val="0045774B"/>
    <w:rsid w:val="004608EB"/>
    <w:rsid w:val="004615B6"/>
    <w:rsid w:val="00462ED8"/>
    <w:rsid w:val="00473990"/>
    <w:rsid w:val="00474022"/>
    <w:rsid w:val="00475DF1"/>
    <w:rsid w:val="00484132"/>
    <w:rsid w:val="00485928"/>
    <w:rsid w:val="00485AB3"/>
    <w:rsid w:val="004866B6"/>
    <w:rsid w:val="00491E6F"/>
    <w:rsid w:val="00492E89"/>
    <w:rsid w:val="004931A4"/>
    <w:rsid w:val="004A2EF3"/>
    <w:rsid w:val="004A568F"/>
    <w:rsid w:val="004B0850"/>
    <w:rsid w:val="004B1D4A"/>
    <w:rsid w:val="004C4521"/>
    <w:rsid w:val="004C50DF"/>
    <w:rsid w:val="004D4FAC"/>
    <w:rsid w:val="004D50F9"/>
    <w:rsid w:val="004D660D"/>
    <w:rsid w:val="004E2867"/>
    <w:rsid w:val="004E614F"/>
    <w:rsid w:val="004E7748"/>
    <w:rsid w:val="004E7EF0"/>
    <w:rsid w:val="004F0364"/>
    <w:rsid w:val="004F525D"/>
    <w:rsid w:val="004F5E3D"/>
    <w:rsid w:val="004F6DE8"/>
    <w:rsid w:val="00502B3C"/>
    <w:rsid w:val="0050433D"/>
    <w:rsid w:val="005064CB"/>
    <w:rsid w:val="00506602"/>
    <w:rsid w:val="0050797D"/>
    <w:rsid w:val="0051223E"/>
    <w:rsid w:val="00513883"/>
    <w:rsid w:val="00515719"/>
    <w:rsid w:val="0051571E"/>
    <w:rsid w:val="0051660D"/>
    <w:rsid w:val="0052079C"/>
    <w:rsid w:val="00522BF1"/>
    <w:rsid w:val="00523099"/>
    <w:rsid w:val="0052359D"/>
    <w:rsid w:val="00524515"/>
    <w:rsid w:val="0052550B"/>
    <w:rsid w:val="00526A78"/>
    <w:rsid w:val="005310C6"/>
    <w:rsid w:val="00531519"/>
    <w:rsid w:val="00531F1A"/>
    <w:rsid w:val="005408AC"/>
    <w:rsid w:val="005463B3"/>
    <w:rsid w:val="00550B89"/>
    <w:rsid w:val="00550E87"/>
    <w:rsid w:val="005531D0"/>
    <w:rsid w:val="00553C03"/>
    <w:rsid w:val="005619F4"/>
    <w:rsid w:val="00567DEB"/>
    <w:rsid w:val="005703A7"/>
    <w:rsid w:val="005743EF"/>
    <w:rsid w:val="00574A99"/>
    <w:rsid w:val="00575D2E"/>
    <w:rsid w:val="00577940"/>
    <w:rsid w:val="00581A96"/>
    <w:rsid w:val="00582ED6"/>
    <w:rsid w:val="00582F80"/>
    <w:rsid w:val="005861CD"/>
    <w:rsid w:val="00592F52"/>
    <w:rsid w:val="00594090"/>
    <w:rsid w:val="00595326"/>
    <w:rsid w:val="00596251"/>
    <w:rsid w:val="005A33FE"/>
    <w:rsid w:val="005A5601"/>
    <w:rsid w:val="005B41B4"/>
    <w:rsid w:val="005B5A70"/>
    <w:rsid w:val="005B7D0D"/>
    <w:rsid w:val="005B7FFD"/>
    <w:rsid w:val="005C095C"/>
    <w:rsid w:val="005C0E06"/>
    <w:rsid w:val="005C2C4F"/>
    <w:rsid w:val="005C4C9B"/>
    <w:rsid w:val="005C70FD"/>
    <w:rsid w:val="005D4C29"/>
    <w:rsid w:val="005D5273"/>
    <w:rsid w:val="005E25F1"/>
    <w:rsid w:val="005E29C7"/>
    <w:rsid w:val="005E3BE7"/>
    <w:rsid w:val="005F01B1"/>
    <w:rsid w:val="005F069F"/>
    <w:rsid w:val="005F356A"/>
    <w:rsid w:val="005F3D3A"/>
    <w:rsid w:val="005F576E"/>
    <w:rsid w:val="005F6D33"/>
    <w:rsid w:val="00601FF6"/>
    <w:rsid w:val="006047A5"/>
    <w:rsid w:val="00612B75"/>
    <w:rsid w:val="00617C73"/>
    <w:rsid w:val="00617D32"/>
    <w:rsid w:val="00623535"/>
    <w:rsid w:val="0062370B"/>
    <w:rsid w:val="0063105A"/>
    <w:rsid w:val="00640FE0"/>
    <w:rsid w:val="0065129F"/>
    <w:rsid w:val="00655FF4"/>
    <w:rsid w:val="00664456"/>
    <w:rsid w:val="006715B6"/>
    <w:rsid w:val="00674FB2"/>
    <w:rsid w:val="0068229C"/>
    <w:rsid w:val="0068291B"/>
    <w:rsid w:val="00686DEB"/>
    <w:rsid w:val="00691D03"/>
    <w:rsid w:val="006963E2"/>
    <w:rsid w:val="006A0E95"/>
    <w:rsid w:val="006A2931"/>
    <w:rsid w:val="006A499B"/>
    <w:rsid w:val="006B14DC"/>
    <w:rsid w:val="006B2B01"/>
    <w:rsid w:val="006C253C"/>
    <w:rsid w:val="006C4067"/>
    <w:rsid w:val="006C425C"/>
    <w:rsid w:val="006C43D5"/>
    <w:rsid w:val="006C5648"/>
    <w:rsid w:val="006C79CB"/>
    <w:rsid w:val="006D54EB"/>
    <w:rsid w:val="006E48E3"/>
    <w:rsid w:val="006F1DA0"/>
    <w:rsid w:val="0070116C"/>
    <w:rsid w:val="00702364"/>
    <w:rsid w:val="00702EAF"/>
    <w:rsid w:val="00703397"/>
    <w:rsid w:val="007042FB"/>
    <w:rsid w:val="00712BB5"/>
    <w:rsid w:val="00715948"/>
    <w:rsid w:val="0071611A"/>
    <w:rsid w:val="00720287"/>
    <w:rsid w:val="007269F9"/>
    <w:rsid w:val="007339D1"/>
    <w:rsid w:val="00734180"/>
    <w:rsid w:val="00736669"/>
    <w:rsid w:val="0074574F"/>
    <w:rsid w:val="00751C0D"/>
    <w:rsid w:val="00757E52"/>
    <w:rsid w:val="00761898"/>
    <w:rsid w:val="00771A4B"/>
    <w:rsid w:val="00775C58"/>
    <w:rsid w:val="007779C5"/>
    <w:rsid w:val="00781845"/>
    <w:rsid w:val="007854EA"/>
    <w:rsid w:val="007A01DC"/>
    <w:rsid w:val="007A0481"/>
    <w:rsid w:val="007A41E1"/>
    <w:rsid w:val="007B0FEC"/>
    <w:rsid w:val="007B1025"/>
    <w:rsid w:val="007B1805"/>
    <w:rsid w:val="007B3600"/>
    <w:rsid w:val="007B39F1"/>
    <w:rsid w:val="007C1C69"/>
    <w:rsid w:val="007C2B23"/>
    <w:rsid w:val="007C362A"/>
    <w:rsid w:val="007C7A1B"/>
    <w:rsid w:val="007C7D3D"/>
    <w:rsid w:val="007D3A58"/>
    <w:rsid w:val="007E0FBC"/>
    <w:rsid w:val="007E3326"/>
    <w:rsid w:val="007F0C2E"/>
    <w:rsid w:val="007F183A"/>
    <w:rsid w:val="007F2AA4"/>
    <w:rsid w:val="00801030"/>
    <w:rsid w:val="00803F3C"/>
    <w:rsid w:val="0080593A"/>
    <w:rsid w:val="0080628B"/>
    <w:rsid w:val="00806B9D"/>
    <w:rsid w:val="00813AED"/>
    <w:rsid w:val="00816B3A"/>
    <w:rsid w:val="00832393"/>
    <w:rsid w:val="00833DEE"/>
    <w:rsid w:val="008356F1"/>
    <w:rsid w:val="00840E09"/>
    <w:rsid w:val="00843792"/>
    <w:rsid w:val="00843DC4"/>
    <w:rsid w:val="00845AAA"/>
    <w:rsid w:val="008475F3"/>
    <w:rsid w:val="008567FB"/>
    <w:rsid w:val="008657C5"/>
    <w:rsid w:val="00867695"/>
    <w:rsid w:val="00867B76"/>
    <w:rsid w:val="008701D3"/>
    <w:rsid w:val="00870DBE"/>
    <w:rsid w:val="0087363B"/>
    <w:rsid w:val="0087469A"/>
    <w:rsid w:val="0088039A"/>
    <w:rsid w:val="008930FC"/>
    <w:rsid w:val="00896928"/>
    <w:rsid w:val="008A02BA"/>
    <w:rsid w:val="008A3E76"/>
    <w:rsid w:val="008A486B"/>
    <w:rsid w:val="008A6877"/>
    <w:rsid w:val="008B232B"/>
    <w:rsid w:val="008B5501"/>
    <w:rsid w:val="008B594C"/>
    <w:rsid w:val="008C2CBA"/>
    <w:rsid w:val="008C3C8E"/>
    <w:rsid w:val="008C43CB"/>
    <w:rsid w:val="008C49B6"/>
    <w:rsid w:val="008C7CBB"/>
    <w:rsid w:val="008D056C"/>
    <w:rsid w:val="008D1149"/>
    <w:rsid w:val="008D120A"/>
    <w:rsid w:val="008D124C"/>
    <w:rsid w:val="008D2843"/>
    <w:rsid w:val="008D2ECB"/>
    <w:rsid w:val="008D3E1E"/>
    <w:rsid w:val="008D68C5"/>
    <w:rsid w:val="008E0F47"/>
    <w:rsid w:val="008E41A6"/>
    <w:rsid w:val="008E55AD"/>
    <w:rsid w:val="008F74E8"/>
    <w:rsid w:val="009021E5"/>
    <w:rsid w:val="00904DCD"/>
    <w:rsid w:val="00907CDF"/>
    <w:rsid w:val="00910181"/>
    <w:rsid w:val="00912136"/>
    <w:rsid w:val="00913091"/>
    <w:rsid w:val="00914381"/>
    <w:rsid w:val="00914481"/>
    <w:rsid w:val="00915A6F"/>
    <w:rsid w:val="009160FC"/>
    <w:rsid w:val="00922162"/>
    <w:rsid w:val="0092369B"/>
    <w:rsid w:val="00923838"/>
    <w:rsid w:val="009257A9"/>
    <w:rsid w:val="009278C8"/>
    <w:rsid w:val="00927EE2"/>
    <w:rsid w:val="0093181D"/>
    <w:rsid w:val="0093200D"/>
    <w:rsid w:val="00932242"/>
    <w:rsid w:val="0093283A"/>
    <w:rsid w:val="009338A7"/>
    <w:rsid w:val="00933CA2"/>
    <w:rsid w:val="0094207D"/>
    <w:rsid w:val="00944D83"/>
    <w:rsid w:val="0094574A"/>
    <w:rsid w:val="009506ED"/>
    <w:rsid w:val="00951F80"/>
    <w:rsid w:val="00961754"/>
    <w:rsid w:val="00962811"/>
    <w:rsid w:val="009646A0"/>
    <w:rsid w:val="00964A14"/>
    <w:rsid w:val="009701D1"/>
    <w:rsid w:val="00971668"/>
    <w:rsid w:val="00973925"/>
    <w:rsid w:val="00974EE2"/>
    <w:rsid w:val="00977364"/>
    <w:rsid w:val="0098004E"/>
    <w:rsid w:val="00983152"/>
    <w:rsid w:val="00991651"/>
    <w:rsid w:val="00991700"/>
    <w:rsid w:val="009B0C1D"/>
    <w:rsid w:val="009B7810"/>
    <w:rsid w:val="009B7EE6"/>
    <w:rsid w:val="009C13C6"/>
    <w:rsid w:val="009C1E9F"/>
    <w:rsid w:val="009C3684"/>
    <w:rsid w:val="009C6645"/>
    <w:rsid w:val="009C6A25"/>
    <w:rsid w:val="009C7194"/>
    <w:rsid w:val="009D2B25"/>
    <w:rsid w:val="009D71DD"/>
    <w:rsid w:val="009E20E5"/>
    <w:rsid w:val="009F33F1"/>
    <w:rsid w:val="009F3A3E"/>
    <w:rsid w:val="009F5B98"/>
    <w:rsid w:val="009F647A"/>
    <w:rsid w:val="00A01836"/>
    <w:rsid w:val="00A023FB"/>
    <w:rsid w:val="00A03123"/>
    <w:rsid w:val="00A06759"/>
    <w:rsid w:val="00A1186E"/>
    <w:rsid w:val="00A22606"/>
    <w:rsid w:val="00A232E7"/>
    <w:rsid w:val="00A26598"/>
    <w:rsid w:val="00A265DA"/>
    <w:rsid w:val="00A26C38"/>
    <w:rsid w:val="00A32E47"/>
    <w:rsid w:val="00A33105"/>
    <w:rsid w:val="00A348F9"/>
    <w:rsid w:val="00A406EF"/>
    <w:rsid w:val="00A40C2F"/>
    <w:rsid w:val="00A41FF0"/>
    <w:rsid w:val="00A4279E"/>
    <w:rsid w:val="00A44AAB"/>
    <w:rsid w:val="00A467E5"/>
    <w:rsid w:val="00A543CA"/>
    <w:rsid w:val="00A545BE"/>
    <w:rsid w:val="00A56D29"/>
    <w:rsid w:val="00A56FBC"/>
    <w:rsid w:val="00A62520"/>
    <w:rsid w:val="00A71C76"/>
    <w:rsid w:val="00A7373D"/>
    <w:rsid w:val="00A81CF4"/>
    <w:rsid w:val="00A8435E"/>
    <w:rsid w:val="00A8588E"/>
    <w:rsid w:val="00A908E1"/>
    <w:rsid w:val="00A9125C"/>
    <w:rsid w:val="00A913ED"/>
    <w:rsid w:val="00A92126"/>
    <w:rsid w:val="00A94D97"/>
    <w:rsid w:val="00A97E44"/>
    <w:rsid w:val="00AA03D4"/>
    <w:rsid w:val="00AA1958"/>
    <w:rsid w:val="00AA1B64"/>
    <w:rsid w:val="00AB036D"/>
    <w:rsid w:val="00AB37A7"/>
    <w:rsid w:val="00AB61E9"/>
    <w:rsid w:val="00AC0D91"/>
    <w:rsid w:val="00AC625A"/>
    <w:rsid w:val="00AC7EF9"/>
    <w:rsid w:val="00AD06A7"/>
    <w:rsid w:val="00AE1C17"/>
    <w:rsid w:val="00AE5C41"/>
    <w:rsid w:val="00AF3BE5"/>
    <w:rsid w:val="00B0012D"/>
    <w:rsid w:val="00B00AAC"/>
    <w:rsid w:val="00B03F41"/>
    <w:rsid w:val="00B123CF"/>
    <w:rsid w:val="00B178A6"/>
    <w:rsid w:val="00B216B5"/>
    <w:rsid w:val="00B22EA8"/>
    <w:rsid w:val="00B23290"/>
    <w:rsid w:val="00B23804"/>
    <w:rsid w:val="00B258B4"/>
    <w:rsid w:val="00B27381"/>
    <w:rsid w:val="00B33C9D"/>
    <w:rsid w:val="00B33FD6"/>
    <w:rsid w:val="00B3770E"/>
    <w:rsid w:val="00B42E36"/>
    <w:rsid w:val="00B4304F"/>
    <w:rsid w:val="00B4425F"/>
    <w:rsid w:val="00B46CDC"/>
    <w:rsid w:val="00B530DD"/>
    <w:rsid w:val="00B57762"/>
    <w:rsid w:val="00B63D8D"/>
    <w:rsid w:val="00B63E46"/>
    <w:rsid w:val="00B711EC"/>
    <w:rsid w:val="00B73FB7"/>
    <w:rsid w:val="00B748B6"/>
    <w:rsid w:val="00B7547F"/>
    <w:rsid w:val="00B85CE6"/>
    <w:rsid w:val="00B879ED"/>
    <w:rsid w:val="00B87F31"/>
    <w:rsid w:val="00B9384B"/>
    <w:rsid w:val="00B93CAA"/>
    <w:rsid w:val="00B97183"/>
    <w:rsid w:val="00BA28C7"/>
    <w:rsid w:val="00BA2C93"/>
    <w:rsid w:val="00BB22EA"/>
    <w:rsid w:val="00BB2EE1"/>
    <w:rsid w:val="00BC25BB"/>
    <w:rsid w:val="00BC31C4"/>
    <w:rsid w:val="00BD0C57"/>
    <w:rsid w:val="00BD0EC5"/>
    <w:rsid w:val="00BD7897"/>
    <w:rsid w:val="00BD7A21"/>
    <w:rsid w:val="00BE092A"/>
    <w:rsid w:val="00BE1E13"/>
    <w:rsid w:val="00BF018E"/>
    <w:rsid w:val="00BF18D0"/>
    <w:rsid w:val="00BF2BEB"/>
    <w:rsid w:val="00BF3DB1"/>
    <w:rsid w:val="00BF65DA"/>
    <w:rsid w:val="00BF7233"/>
    <w:rsid w:val="00C010CA"/>
    <w:rsid w:val="00C02550"/>
    <w:rsid w:val="00C03A25"/>
    <w:rsid w:val="00C06B4E"/>
    <w:rsid w:val="00C125F7"/>
    <w:rsid w:val="00C13697"/>
    <w:rsid w:val="00C16657"/>
    <w:rsid w:val="00C17640"/>
    <w:rsid w:val="00C21388"/>
    <w:rsid w:val="00C22D0C"/>
    <w:rsid w:val="00C310D4"/>
    <w:rsid w:val="00C400D0"/>
    <w:rsid w:val="00C41CE6"/>
    <w:rsid w:val="00C4473C"/>
    <w:rsid w:val="00C45D35"/>
    <w:rsid w:val="00C469B9"/>
    <w:rsid w:val="00C47C90"/>
    <w:rsid w:val="00C50C65"/>
    <w:rsid w:val="00C558A0"/>
    <w:rsid w:val="00C624BA"/>
    <w:rsid w:val="00C6349B"/>
    <w:rsid w:val="00C64025"/>
    <w:rsid w:val="00C65E45"/>
    <w:rsid w:val="00C73074"/>
    <w:rsid w:val="00C80B3B"/>
    <w:rsid w:val="00C84321"/>
    <w:rsid w:val="00C84CD6"/>
    <w:rsid w:val="00C90614"/>
    <w:rsid w:val="00C91FA1"/>
    <w:rsid w:val="00C92AD5"/>
    <w:rsid w:val="00C95F38"/>
    <w:rsid w:val="00C96412"/>
    <w:rsid w:val="00C96C45"/>
    <w:rsid w:val="00CA7726"/>
    <w:rsid w:val="00CB68AE"/>
    <w:rsid w:val="00CB794D"/>
    <w:rsid w:val="00CC023D"/>
    <w:rsid w:val="00CC1066"/>
    <w:rsid w:val="00CC2194"/>
    <w:rsid w:val="00CC74DC"/>
    <w:rsid w:val="00CD004C"/>
    <w:rsid w:val="00CD14B1"/>
    <w:rsid w:val="00CD3279"/>
    <w:rsid w:val="00CD44DC"/>
    <w:rsid w:val="00CE210D"/>
    <w:rsid w:val="00CE23D9"/>
    <w:rsid w:val="00CE2DA9"/>
    <w:rsid w:val="00CE3126"/>
    <w:rsid w:val="00CE49D1"/>
    <w:rsid w:val="00CE7AD3"/>
    <w:rsid w:val="00CF2A39"/>
    <w:rsid w:val="00D031B9"/>
    <w:rsid w:val="00D052C4"/>
    <w:rsid w:val="00D066D2"/>
    <w:rsid w:val="00D06A7E"/>
    <w:rsid w:val="00D118E8"/>
    <w:rsid w:val="00D12DA7"/>
    <w:rsid w:val="00D20605"/>
    <w:rsid w:val="00D228F8"/>
    <w:rsid w:val="00D26523"/>
    <w:rsid w:val="00D33A0F"/>
    <w:rsid w:val="00D35510"/>
    <w:rsid w:val="00D4415E"/>
    <w:rsid w:val="00D5019E"/>
    <w:rsid w:val="00D50422"/>
    <w:rsid w:val="00D52D0E"/>
    <w:rsid w:val="00D530EF"/>
    <w:rsid w:val="00D535CB"/>
    <w:rsid w:val="00D57319"/>
    <w:rsid w:val="00D705CE"/>
    <w:rsid w:val="00D7300D"/>
    <w:rsid w:val="00D75274"/>
    <w:rsid w:val="00D76058"/>
    <w:rsid w:val="00D8119B"/>
    <w:rsid w:val="00D83589"/>
    <w:rsid w:val="00D84396"/>
    <w:rsid w:val="00D845A5"/>
    <w:rsid w:val="00D8642D"/>
    <w:rsid w:val="00D86CD0"/>
    <w:rsid w:val="00D93C03"/>
    <w:rsid w:val="00D94A0B"/>
    <w:rsid w:val="00D95CBB"/>
    <w:rsid w:val="00D9702B"/>
    <w:rsid w:val="00D97862"/>
    <w:rsid w:val="00DA0C8C"/>
    <w:rsid w:val="00DA5EB9"/>
    <w:rsid w:val="00DB0664"/>
    <w:rsid w:val="00DB1E11"/>
    <w:rsid w:val="00DB63BD"/>
    <w:rsid w:val="00DB7056"/>
    <w:rsid w:val="00DC1734"/>
    <w:rsid w:val="00DC44E6"/>
    <w:rsid w:val="00DD391D"/>
    <w:rsid w:val="00DD3A08"/>
    <w:rsid w:val="00DD4A62"/>
    <w:rsid w:val="00DD5E6F"/>
    <w:rsid w:val="00DD7433"/>
    <w:rsid w:val="00DE1E5C"/>
    <w:rsid w:val="00DE328E"/>
    <w:rsid w:val="00DE6969"/>
    <w:rsid w:val="00DF1407"/>
    <w:rsid w:val="00DF6B68"/>
    <w:rsid w:val="00DF79B4"/>
    <w:rsid w:val="00E02A7B"/>
    <w:rsid w:val="00E10289"/>
    <w:rsid w:val="00E159B9"/>
    <w:rsid w:val="00E222DC"/>
    <w:rsid w:val="00E307B2"/>
    <w:rsid w:val="00E33D68"/>
    <w:rsid w:val="00E3426A"/>
    <w:rsid w:val="00E35DE7"/>
    <w:rsid w:val="00E41DF6"/>
    <w:rsid w:val="00E42C24"/>
    <w:rsid w:val="00E434D2"/>
    <w:rsid w:val="00E459C9"/>
    <w:rsid w:val="00E51746"/>
    <w:rsid w:val="00E519CB"/>
    <w:rsid w:val="00E52B7B"/>
    <w:rsid w:val="00E5365D"/>
    <w:rsid w:val="00E56140"/>
    <w:rsid w:val="00E57A68"/>
    <w:rsid w:val="00E61E2A"/>
    <w:rsid w:val="00E64E34"/>
    <w:rsid w:val="00E70A42"/>
    <w:rsid w:val="00E70C50"/>
    <w:rsid w:val="00E8750F"/>
    <w:rsid w:val="00E90885"/>
    <w:rsid w:val="00E91929"/>
    <w:rsid w:val="00E91E2C"/>
    <w:rsid w:val="00E94E7E"/>
    <w:rsid w:val="00E97937"/>
    <w:rsid w:val="00EA0672"/>
    <w:rsid w:val="00EA1522"/>
    <w:rsid w:val="00EA28B7"/>
    <w:rsid w:val="00EA369A"/>
    <w:rsid w:val="00EB0E0D"/>
    <w:rsid w:val="00EB4402"/>
    <w:rsid w:val="00EB51CF"/>
    <w:rsid w:val="00EC0422"/>
    <w:rsid w:val="00EC6670"/>
    <w:rsid w:val="00ED5494"/>
    <w:rsid w:val="00ED5C79"/>
    <w:rsid w:val="00ED664E"/>
    <w:rsid w:val="00EE517C"/>
    <w:rsid w:val="00EF5233"/>
    <w:rsid w:val="00EF7F7E"/>
    <w:rsid w:val="00F0154A"/>
    <w:rsid w:val="00F04805"/>
    <w:rsid w:val="00F063B8"/>
    <w:rsid w:val="00F137A2"/>
    <w:rsid w:val="00F17395"/>
    <w:rsid w:val="00F20119"/>
    <w:rsid w:val="00F27470"/>
    <w:rsid w:val="00F32218"/>
    <w:rsid w:val="00F32C1C"/>
    <w:rsid w:val="00F347AB"/>
    <w:rsid w:val="00F3695D"/>
    <w:rsid w:val="00F379EB"/>
    <w:rsid w:val="00F41E7D"/>
    <w:rsid w:val="00F431A3"/>
    <w:rsid w:val="00F45226"/>
    <w:rsid w:val="00F466EC"/>
    <w:rsid w:val="00F52363"/>
    <w:rsid w:val="00F53EF0"/>
    <w:rsid w:val="00F54A24"/>
    <w:rsid w:val="00F57048"/>
    <w:rsid w:val="00F600E9"/>
    <w:rsid w:val="00F6221C"/>
    <w:rsid w:val="00F64FE7"/>
    <w:rsid w:val="00F658B6"/>
    <w:rsid w:val="00F66241"/>
    <w:rsid w:val="00F67545"/>
    <w:rsid w:val="00F7282D"/>
    <w:rsid w:val="00F755CD"/>
    <w:rsid w:val="00F808DE"/>
    <w:rsid w:val="00F819EB"/>
    <w:rsid w:val="00F85646"/>
    <w:rsid w:val="00F85704"/>
    <w:rsid w:val="00F97E22"/>
    <w:rsid w:val="00FA093F"/>
    <w:rsid w:val="00FA47E1"/>
    <w:rsid w:val="00FA6B73"/>
    <w:rsid w:val="00FB33A6"/>
    <w:rsid w:val="00FB5E06"/>
    <w:rsid w:val="00FB64D8"/>
    <w:rsid w:val="00FC1E54"/>
    <w:rsid w:val="00FC4CED"/>
    <w:rsid w:val="00FC4EA0"/>
    <w:rsid w:val="00FC64A4"/>
    <w:rsid w:val="00FD631D"/>
    <w:rsid w:val="00FE2B89"/>
    <w:rsid w:val="00FE739D"/>
    <w:rsid w:val="00FE788C"/>
    <w:rsid w:val="00FE7BDE"/>
    <w:rsid w:val="00FF0036"/>
    <w:rsid w:val="00FF2CBE"/>
    <w:rsid w:val="00FF3428"/>
    <w:rsid w:val="00FF4B34"/>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da-DK" w:eastAsia="da-D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BF2BEB"/>
    <w:pPr>
      <w:spacing w:after="200" w:line="276" w:lineRule="auto"/>
    </w:pPr>
    <w:rPr>
      <w:sz w:val="22"/>
      <w:szCs w:val="22"/>
      <w:lang w:val="en-GB" w:eastAsia="en-US"/>
    </w:rPr>
  </w:style>
  <w:style w:type="paragraph" w:styleId="Heading1">
    <w:name w:val="heading 1"/>
    <w:basedOn w:val="Normal"/>
    <w:next w:val="Normal"/>
    <w:link w:val="Heading1Char"/>
    <w:uiPriority w:val="9"/>
    <w:qFormat/>
    <w:rsid w:val="00DB63BD"/>
    <w:pPr>
      <w:keepNext/>
      <w:spacing w:before="240" w:after="60"/>
      <w:outlineLvl w:val="0"/>
    </w:pPr>
    <w:rPr>
      <w:rFonts w:ascii="Arial" w:eastAsia="Times New Roman" w:hAnsi="Arial"/>
      <w:b/>
      <w:bCs/>
      <w:kern w:val="32"/>
      <w:sz w:val="40"/>
      <w:szCs w:val="32"/>
    </w:rPr>
  </w:style>
  <w:style w:type="paragraph" w:styleId="Heading2">
    <w:name w:val="heading 2"/>
    <w:basedOn w:val="Normal"/>
    <w:next w:val="Normal"/>
    <w:link w:val="Heading2Char"/>
    <w:uiPriority w:val="9"/>
    <w:qFormat/>
    <w:rsid w:val="00E459C9"/>
    <w:pPr>
      <w:keepNext/>
      <w:spacing w:before="240" w:after="60"/>
      <w:outlineLvl w:val="1"/>
    </w:pPr>
    <w:rPr>
      <w:rFonts w:ascii="Cambria" w:eastAsia="Times New Roman" w:hAnsi="Cambria"/>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B64D8"/>
    <w:pPr>
      <w:ind w:left="720"/>
      <w:contextualSpacing/>
    </w:pPr>
  </w:style>
  <w:style w:type="table" w:styleId="TableGrid">
    <w:name w:val="Table Grid"/>
    <w:basedOn w:val="TableNormal"/>
    <w:uiPriority w:val="59"/>
    <w:rsid w:val="00E222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592F52"/>
    <w:rPr>
      <w:color w:val="0000FF"/>
      <w:u w:val="single"/>
    </w:rPr>
  </w:style>
  <w:style w:type="paragraph" w:styleId="BalloonText">
    <w:name w:val="Balloon Text"/>
    <w:basedOn w:val="Normal"/>
    <w:link w:val="BalloonTextChar"/>
    <w:uiPriority w:val="99"/>
    <w:semiHidden/>
    <w:unhideWhenUsed/>
    <w:rsid w:val="008E55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55AD"/>
    <w:rPr>
      <w:rFonts w:ascii="Tahoma" w:hAnsi="Tahoma" w:cs="Tahoma"/>
      <w:sz w:val="16"/>
      <w:szCs w:val="16"/>
      <w:lang w:eastAsia="en-US"/>
    </w:rPr>
  </w:style>
  <w:style w:type="paragraph" w:styleId="NormalWeb">
    <w:name w:val="Normal (Web)"/>
    <w:basedOn w:val="Normal"/>
    <w:uiPriority w:val="99"/>
    <w:semiHidden/>
    <w:unhideWhenUsed/>
    <w:rsid w:val="00BF18D0"/>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semiHidden/>
    <w:unhideWhenUsed/>
    <w:rsid w:val="00070722"/>
    <w:pPr>
      <w:tabs>
        <w:tab w:val="center" w:pos="4819"/>
        <w:tab w:val="right" w:pos="9638"/>
      </w:tabs>
    </w:pPr>
  </w:style>
  <w:style w:type="character" w:customStyle="1" w:styleId="HeaderChar">
    <w:name w:val="Header Char"/>
    <w:basedOn w:val="DefaultParagraphFont"/>
    <w:link w:val="Header"/>
    <w:uiPriority w:val="99"/>
    <w:semiHidden/>
    <w:rsid w:val="00070722"/>
    <w:rPr>
      <w:sz w:val="22"/>
      <w:szCs w:val="22"/>
      <w:lang w:eastAsia="en-US"/>
    </w:rPr>
  </w:style>
  <w:style w:type="paragraph" w:styleId="Footer">
    <w:name w:val="footer"/>
    <w:basedOn w:val="Normal"/>
    <w:link w:val="FooterChar"/>
    <w:uiPriority w:val="99"/>
    <w:unhideWhenUsed/>
    <w:rsid w:val="00070722"/>
    <w:pPr>
      <w:tabs>
        <w:tab w:val="center" w:pos="4819"/>
        <w:tab w:val="right" w:pos="9638"/>
      </w:tabs>
    </w:pPr>
  </w:style>
  <w:style w:type="character" w:customStyle="1" w:styleId="FooterChar">
    <w:name w:val="Footer Char"/>
    <w:basedOn w:val="DefaultParagraphFont"/>
    <w:link w:val="Footer"/>
    <w:uiPriority w:val="99"/>
    <w:rsid w:val="00070722"/>
    <w:rPr>
      <w:sz w:val="22"/>
      <w:szCs w:val="22"/>
      <w:lang w:eastAsia="en-US"/>
    </w:rPr>
  </w:style>
  <w:style w:type="character" w:styleId="CommentReference">
    <w:name w:val="annotation reference"/>
    <w:basedOn w:val="DefaultParagraphFont"/>
    <w:uiPriority w:val="99"/>
    <w:semiHidden/>
    <w:unhideWhenUsed/>
    <w:rsid w:val="005F356A"/>
    <w:rPr>
      <w:sz w:val="16"/>
      <w:szCs w:val="16"/>
    </w:rPr>
  </w:style>
  <w:style w:type="paragraph" w:styleId="CommentText">
    <w:name w:val="annotation text"/>
    <w:basedOn w:val="Normal"/>
    <w:link w:val="CommentTextChar"/>
    <w:uiPriority w:val="99"/>
    <w:semiHidden/>
    <w:unhideWhenUsed/>
    <w:rsid w:val="005F356A"/>
    <w:rPr>
      <w:sz w:val="20"/>
      <w:szCs w:val="20"/>
    </w:rPr>
  </w:style>
  <w:style w:type="character" w:customStyle="1" w:styleId="CommentTextChar">
    <w:name w:val="Comment Text Char"/>
    <w:basedOn w:val="DefaultParagraphFont"/>
    <w:link w:val="CommentText"/>
    <w:uiPriority w:val="99"/>
    <w:semiHidden/>
    <w:rsid w:val="005F356A"/>
    <w:rPr>
      <w:lang w:val="en-GB" w:eastAsia="en-US"/>
    </w:rPr>
  </w:style>
  <w:style w:type="paragraph" w:styleId="CommentSubject">
    <w:name w:val="annotation subject"/>
    <w:basedOn w:val="CommentText"/>
    <w:next w:val="CommentText"/>
    <w:link w:val="CommentSubjectChar"/>
    <w:uiPriority w:val="99"/>
    <w:semiHidden/>
    <w:unhideWhenUsed/>
    <w:rsid w:val="005F356A"/>
    <w:rPr>
      <w:b/>
      <w:bCs/>
    </w:rPr>
  </w:style>
  <w:style w:type="character" w:customStyle="1" w:styleId="CommentSubjectChar">
    <w:name w:val="Comment Subject Char"/>
    <w:basedOn w:val="CommentTextChar"/>
    <w:link w:val="CommentSubject"/>
    <w:uiPriority w:val="99"/>
    <w:semiHidden/>
    <w:rsid w:val="005F356A"/>
    <w:rPr>
      <w:b/>
      <w:bCs/>
    </w:rPr>
  </w:style>
  <w:style w:type="paragraph" w:customStyle="1" w:styleId="Text1">
    <w:name w:val="Text1"/>
    <w:basedOn w:val="Normal"/>
    <w:link w:val="Text1Char"/>
    <w:rsid w:val="00801030"/>
    <w:pPr>
      <w:spacing w:after="120" w:line="269" w:lineRule="auto"/>
      <w:ind w:left="936"/>
    </w:pPr>
    <w:rPr>
      <w:rFonts w:ascii="Arial" w:eastAsia="Times New Roman" w:hAnsi="Arial" w:cs="Arial"/>
      <w:sz w:val="20"/>
      <w:lang w:eastAsia="zh-CN"/>
    </w:rPr>
  </w:style>
  <w:style w:type="character" w:customStyle="1" w:styleId="Text1Char">
    <w:name w:val="Text1 Char"/>
    <w:basedOn w:val="DefaultParagraphFont"/>
    <w:link w:val="Text1"/>
    <w:rsid w:val="00801030"/>
    <w:rPr>
      <w:rFonts w:ascii="Arial" w:eastAsia="Times New Roman" w:hAnsi="Arial" w:cs="Arial"/>
      <w:szCs w:val="22"/>
      <w:lang w:eastAsia="zh-CN"/>
    </w:rPr>
  </w:style>
  <w:style w:type="paragraph" w:styleId="ListBullet">
    <w:name w:val="List Bullet"/>
    <w:basedOn w:val="Normal"/>
    <w:uiPriority w:val="99"/>
    <w:unhideWhenUsed/>
    <w:rsid w:val="00D052C4"/>
    <w:pPr>
      <w:numPr>
        <w:numId w:val="1"/>
      </w:numPr>
      <w:contextualSpacing/>
    </w:pPr>
    <w:rPr>
      <w:lang w:val="lt-LT"/>
    </w:rPr>
  </w:style>
  <w:style w:type="character" w:customStyle="1" w:styleId="Heading1Char">
    <w:name w:val="Heading 1 Char"/>
    <w:basedOn w:val="DefaultParagraphFont"/>
    <w:link w:val="Heading1"/>
    <w:uiPriority w:val="9"/>
    <w:rsid w:val="00DB63BD"/>
    <w:rPr>
      <w:rFonts w:ascii="Arial" w:eastAsia="Times New Roman" w:hAnsi="Arial" w:cs="Times New Roman"/>
      <w:b/>
      <w:bCs/>
      <w:kern w:val="32"/>
      <w:sz w:val="40"/>
      <w:szCs w:val="32"/>
      <w:lang w:eastAsia="en-US"/>
    </w:rPr>
  </w:style>
  <w:style w:type="paragraph" w:styleId="TOCHeading">
    <w:name w:val="TOC Heading"/>
    <w:basedOn w:val="Heading1"/>
    <w:next w:val="Normal"/>
    <w:uiPriority w:val="39"/>
    <w:qFormat/>
    <w:rsid w:val="00DB63BD"/>
    <w:pPr>
      <w:keepLines/>
      <w:spacing w:before="480" w:after="0"/>
      <w:outlineLvl w:val="9"/>
    </w:pPr>
    <w:rPr>
      <w:rFonts w:ascii="Cambria" w:hAnsi="Cambria"/>
      <w:color w:val="365F91"/>
      <w:kern w:val="0"/>
      <w:sz w:val="28"/>
      <w:szCs w:val="28"/>
      <w:lang w:val="en-US"/>
    </w:rPr>
  </w:style>
  <w:style w:type="paragraph" w:styleId="TOC1">
    <w:name w:val="toc 1"/>
    <w:basedOn w:val="Normal"/>
    <w:next w:val="Normal"/>
    <w:autoRedefine/>
    <w:uiPriority w:val="39"/>
    <w:unhideWhenUsed/>
    <w:rsid w:val="00DB63BD"/>
  </w:style>
  <w:style w:type="character" w:customStyle="1" w:styleId="Heading2Char">
    <w:name w:val="Heading 2 Char"/>
    <w:basedOn w:val="DefaultParagraphFont"/>
    <w:link w:val="Heading2"/>
    <w:uiPriority w:val="9"/>
    <w:rsid w:val="00E459C9"/>
    <w:rPr>
      <w:rFonts w:ascii="Cambria" w:eastAsia="Times New Roman" w:hAnsi="Cambria" w:cs="Times New Roman"/>
      <w:b/>
      <w:bCs/>
      <w:iCs/>
      <w:sz w:val="28"/>
      <w:szCs w:val="28"/>
      <w:lang w:eastAsia="en-US"/>
    </w:rPr>
  </w:style>
  <w:style w:type="paragraph" w:styleId="TOC2">
    <w:name w:val="toc 2"/>
    <w:basedOn w:val="Normal"/>
    <w:next w:val="Normal"/>
    <w:autoRedefine/>
    <w:uiPriority w:val="39"/>
    <w:unhideWhenUsed/>
    <w:rsid w:val="00191956"/>
    <w:pPr>
      <w:ind w:left="220"/>
    </w:pPr>
  </w:style>
  <w:style w:type="character" w:customStyle="1" w:styleId="EmailStyle381">
    <w:name w:val="EmailStyle38"/>
    <w:aliases w:val="EmailStyle38"/>
    <w:basedOn w:val="DefaultParagraphFont"/>
    <w:semiHidden/>
    <w:personal/>
    <w:personalReply/>
    <w:rsid w:val="00A1186E"/>
    <w:rPr>
      <w:rFonts w:ascii="Arial" w:hAnsi="Arial" w:cs="Arial"/>
      <w:color w:val="000080"/>
      <w:sz w:val="20"/>
      <w:szCs w:val="20"/>
    </w:rPr>
  </w:style>
  <w:style w:type="character" w:styleId="Emphasis">
    <w:name w:val="Emphasis"/>
    <w:basedOn w:val="DefaultParagraphFont"/>
    <w:qFormat/>
    <w:rsid w:val="00A1186E"/>
    <w:rPr>
      <w:i/>
      <w:iCs/>
    </w:rPr>
  </w:style>
  <w:style w:type="character" w:styleId="Strong">
    <w:name w:val="Strong"/>
    <w:basedOn w:val="DefaultParagraphFont"/>
    <w:qFormat/>
    <w:rsid w:val="00A1186E"/>
    <w:rPr>
      <w:b/>
      <w:bCs/>
    </w:rPr>
  </w:style>
  <w:style w:type="character" w:customStyle="1" w:styleId="m">
    <w:name w:val="m"/>
    <w:basedOn w:val="DefaultParagraphFont"/>
    <w:rsid w:val="00A1186E"/>
  </w:style>
  <w:style w:type="character" w:customStyle="1" w:styleId="t">
    <w:name w:val="t"/>
    <w:basedOn w:val="DefaultParagraphFont"/>
    <w:rsid w:val="00A1186E"/>
  </w:style>
  <w:style w:type="character" w:customStyle="1" w:styleId="b">
    <w:name w:val="b"/>
    <w:basedOn w:val="DefaultParagraphFont"/>
    <w:rsid w:val="00A1186E"/>
  </w:style>
  <w:style w:type="paragraph" w:customStyle="1" w:styleId="text-odtsavec">
    <w:name w:val="text-odtsavec"/>
    <w:basedOn w:val="Normal"/>
    <w:rsid w:val="00A1186E"/>
    <w:pPr>
      <w:spacing w:after="120" w:line="240" w:lineRule="auto"/>
      <w:ind w:firstLine="425"/>
      <w:jc w:val="both"/>
    </w:pPr>
    <w:rPr>
      <w:rFonts w:ascii="Times New Roman" w:eastAsia="Times New Roman" w:hAnsi="Times New Roman"/>
      <w:lang w:eastAsia="en-GB"/>
    </w:rPr>
  </w:style>
  <w:style w:type="paragraph" w:customStyle="1" w:styleId="msolistparagraph0">
    <w:name w:val="msolistparagraph"/>
    <w:basedOn w:val="Normal"/>
    <w:rsid w:val="0014613C"/>
    <w:pPr>
      <w:spacing w:after="0" w:line="240" w:lineRule="auto"/>
      <w:ind w:left="720"/>
    </w:pPr>
    <w:rPr>
      <w:rFonts w:eastAsia="Times New Roman"/>
      <w:lang w:eastAsia="en-GB"/>
    </w:rPr>
  </w:style>
  <w:style w:type="character" w:customStyle="1" w:styleId="apple-style-span">
    <w:name w:val="apple-style-span"/>
    <w:basedOn w:val="DefaultParagraphFont"/>
    <w:rsid w:val="00432D16"/>
  </w:style>
  <w:style w:type="character" w:customStyle="1" w:styleId="apple-converted-space">
    <w:name w:val="apple-converted-space"/>
    <w:basedOn w:val="DefaultParagraphFont"/>
    <w:rsid w:val="00432D16"/>
  </w:style>
  <w:style w:type="character" w:customStyle="1" w:styleId="link-mailto">
    <w:name w:val="link-mailto"/>
    <w:basedOn w:val="DefaultParagraphFont"/>
    <w:rsid w:val="00F600E9"/>
  </w:style>
  <w:style w:type="paragraph" w:styleId="Title">
    <w:name w:val="Title"/>
    <w:basedOn w:val="Normal"/>
    <w:next w:val="Normal"/>
    <w:link w:val="TitleChar"/>
    <w:uiPriority w:val="10"/>
    <w:qFormat/>
    <w:rsid w:val="00531F1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31F1A"/>
    <w:rPr>
      <w:rFonts w:asciiTheme="majorHAnsi" w:eastAsiaTheme="majorEastAsia" w:hAnsiTheme="majorHAnsi" w:cstheme="majorBidi"/>
      <w:color w:val="17365D" w:themeColor="text2" w:themeShade="BF"/>
      <w:spacing w:val="5"/>
      <w:kern w:val="28"/>
      <w:sz w:val="52"/>
      <w:szCs w:val="52"/>
      <w:lang w:val="en-GB" w:eastAsia="en-US"/>
    </w:rPr>
  </w:style>
  <w:style w:type="paragraph" w:styleId="PlainText">
    <w:name w:val="Plain Text"/>
    <w:basedOn w:val="Normal"/>
    <w:link w:val="PlainTextChar"/>
    <w:uiPriority w:val="99"/>
    <w:unhideWhenUsed/>
    <w:rsid w:val="003B6419"/>
    <w:pPr>
      <w:spacing w:after="0" w:line="240" w:lineRule="auto"/>
    </w:pPr>
    <w:rPr>
      <w:rFonts w:ascii="Consolas" w:eastAsiaTheme="minorHAnsi" w:hAnsi="Consolas" w:cstheme="minorBidi"/>
      <w:sz w:val="21"/>
      <w:szCs w:val="21"/>
      <w:lang w:val="da-DK"/>
    </w:rPr>
  </w:style>
  <w:style w:type="character" w:customStyle="1" w:styleId="PlainTextChar">
    <w:name w:val="Plain Text Char"/>
    <w:basedOn w:val="DefaultParagraphFont"/>
    <w:link w:val="PlainText"/>
    <w:uiPriority w:val="99"/>
    <w:rsid w:val="003B6419"/>
    <w:rPr>
      <w:rFonts w:ascii="Consolas" w:eastAsiaTheme="minorHAnsi" w:hAnsi="Consolas" w:cstheme="minorBidi"/>
      <w:sz w:val="21"/>
      <w:szCs w:val="21"/>
      <w:lang w:eastAsia="en-US"/>
    </w:rPr>
  </w:style>
  <w:style w:type="character" w:customStyle="1" w:styleId="elementheader2">
    <w:name w:val="elementheader2"/>
    <w:basedOn w:val="DefaultParagraphFont"/>
    <w:rsid w:val="00134D7A"/>
  </w:style>
  <w:style w:type="character" w:customStyle="1" w:styleId="ListParagraphChar">
    <w:name w:val="List Paragraph Char"/>
    <w:basedOn w:val="DefaultParagraphFont"/>
    <w:link w:val="ListParagraph"/>
    <w:uiPriority w:val="34"/>
    <w:locked/>
    <w:rsid w:val="00A26598"/>
    <w:rPr>
      <w:sz w:val="22"/>
      <w:szCs w:val="22"/>
      <w:lang w:val="en-GB" w:eastAsia="en-US"/>
    </w:rPr>
  </w:style>
</w:styles>
</file>

<file path=word/webSettings.xml><?xml version="1.0" encoding="utf-8"?>
<w:webSettings xmlns:r="http://schemas.openxmlformats.org/officeDocument/2006/relationships" xmlns:w="http://schemas.openxmlformats.org/wordprocessingml/2006/main">
  <w:divs>
    <w:div w:id="2753439">
      <w:bodyDiv w:val="1"/>
      <w:marLeft w:val="0"/>
      <w:marRight w:val="0"/>
      <w:marTop w:val="0"/>
      <w:marBottom w:val="0"/>
      <w:divBdr>
        <w:top w:val="none" w:sz="0" w:space="0" w:color="auto"/>
        <w:left w:val="none" w:sz="0" w:space="0" w:color="auto"/>
        <w:bottom w:val="none" w:sz="0" w:space="0" w:color="auto"/>
        <w:right w:val="none" w:sz="0" w:space="0" w:color="auto"/>
      </w:divBdr>
    </w:div>
    <w:div w:id="5249579">
      <w:bodyDiv w:val="1"/>
      <w:marLeft w:val="0"/>
      <w:marRight w:val="0"/>
      <w:marTop w:val="0"/>
      <w:marBottom w:val="0"/>
      <w:divBdr>
        <w:top w:val="none" w:sz="0" w:space="0" w:color="auto"/>
        <w:left w:val="none" w:sz="0" w:space="0" w:color="auto"/>
        <w:bottom w:val="none" w:sz="0" w:space="0" w:color="auto"/>
        <w:right w:val="none" w:sz="0" w:space="0" w:color="auto"/>
      </w:divBdr>
    </w:div>
    <w:div w:id="12268673">
      <w:bodyDiv w:val="1"/>
      <w:marLeft w:val="0"/>
      <w:marRight w:val="0"/>
      <w:marTop w:val="0"/>
      <w:marBottom w:val="0"/>
      <w:divBdr>
        <w:top w:val="none" w:sz="0" w:space="0" w:color="auto"/>
        <w:left w:val="none" w:sz="0" w:space="0" w:color="auto"/>
        <w:bottom w:val="none" w:sz="0" w:space="0" w:color="auto"/>
        <w:right w:val="none" w:sz="0" w:space="0" w:color="auto"/>
      </w:divBdr>
    </w:div>
    <w:div w:id="29381597">
      <w:bodyDiv w:val="1"/>
      <w:marLeft w:val="0"/>
      <w:marRight w:val="0"/>
      <w:marTop w:val="0"/>
      <w:marBottom w:val="0"/>
      <w:divBdr>
        <w:top w:val="none" w:sz="0" w:space="0" w:color="auto"/>
        <w:left w:val="none" w:sz="0" w:space="0" w:color="auto"/>
        <w:bottom w:val="none" w:sz="0" w:space="0" w:color="auto"/>
        <w:right w:val="none" w:sz="0" w:space="0" w:color="auto"/>
      </w:divBdr>
    </w:div>
    <w:div w:id="35855302">
      <w:bodyDiv w:val="1"/>
      <w:marLeft w:val="0"/>
      <w:marRight w:val="0"/>
      <w:marTop w:val="0"/>
      <w:marBottom w:val="0"/>
      <w:divBdr>
        <w:top w:val="none" w:sz="0" w:space="0" w:color="auto"/>
        <w:left w:val="none" w:sz="0" w:space="0" w:color="auto"/>
        <w:bottom w:val="none" w:sz="0" w:space="0" w:color="auto"/>
        <w:right w:val="none" w:sz="0" w:space="0" w:color="auto"/>
      </w:divBdr>
    </w:div>
    <w:div w:id="95902931">
      <w:bodyDiv w:val="1"/>
      <w:marLeft w:val="0"/>
      <w:marRight w:val="0"/>
      <w:marTop w:val="0"/>
      <w:marBottom w:val="0"/>
      <w:divBdr>
        <w:top w:val="none" w:sz="0" w:space="0" w:color="auto"/>
        <w:left w:val="none" w:sz="0" w:space="0" w:color="auto"/>
        <w:bottom w:val="none" w:sz="0" w:space="0" w:color="auto"/>
        <w:right w:val="none" w:sz="0" w:space="0" w:color="auto"/>
      </w:divBdr>
    </w:div>
    <w:div w:id="128089410">
      <w:bodyDiv w:val="1"/>
      <w:marLeft w:val="0"/>
      <w:marRight w:val="0"/>
      <w:marTop w:val="0"/>
      <w:marBottom w:val="0"/>
      <w:divBdr>
        <w:top w:val="none" w:sz="0" w:space="0" w:color="auto"/>
        <w:left w:val="none" w:sz="0" w:space="0" w:color="auto"/>
        <w:bottom w:val="none" w:sz="0" w:space="0" w:color="auto"/>
        <w:right w:val="none" w:sz="0" w:space="0" w:color="auto"/>
      </w:divBdr>
    </w:div>
    <w:div w:id="137115474">
      <w:bodyDiv w:val="1"/>
      <w:marLeft w:val="0"/>
      <w:marRight w:val="0"/>
      <w:marTop w:val="0"/>
      <w:marBottom w:val="0"/>
      <w:divBdr>
        <w:top w:val="none" w:sz="0" w:space="0" w:color="auto"/>
        <w:left w:val="none" w:sz="0" w:space="0" w:color="auto"/>
        <w:bottom w:val="none" w:sz="0" w:space="0" w:color="auto"/>
        <w:right w:val="none" w:sz="0" w:space="0" w:color="auto"/>
      </w:divBdr>
    </w:div>
    <w:div w:id="143202920">
      <w:bodyDiv w:val="1"/>
      <w:marLeft w:val="0"/>
      <w:marRight w:val="0"/>
      <w:marTop w:val="0"/>
      <w:marBottom w:val="0"/>
      <w:divBdr>
        <w:top w:val="none" w:sz="0" w:space="0" w:color="auto"/>
        <w:left w:val="none" w:sz="0" w:space="0" w:color="auto"/>
        <w:bottom w:val="none" w:sz="0" w:space="0" w:color="auto"/>
        <w:right w:val="none" w:sz="0" w:space="0" w:color="auto"/>
      </w:divBdr>
    </w:div>
    <w:div w:id="163784015">
      <w:bodyDiv w:val="1"/>
      <w:marLeft w:val="0"/>
      <w:marRight w:val="0"/>
      <w:marTop w:val="0"/>
      <w:marBottom w:val="0"/>
      <w:divBdr>
        <w:top w:val="none" w:sz="0" w:space="0" w:color="auto"/>
        <w:left w:val="none" w:sz="0" w:space="0" w:color="auto"/>
        <w:bottom w:val="none" w:sz="0" w:space="0" w:color="auto"/>
        <w:right w:val="none" w:sz="0" w:space="0" w:color="auto"/>
      </w:divBdr>
    </w:div>
    <w:div w:id="169104371">
      <w:bodyDiv w:val="1"/>
      <w:marLeft w:val="0"/>
      <w:marRight w:val="0"/>
      <w:marTop w:val="0"/>
      <w:marBottom w:val="0"/>
      <w:divBdr>
        <w:top w:val="none" w:sz="0" w:space="0" w:color="auto"/>
        <w:left w:val="none" w:sz="0" w:space="0" w:color="auto"/>
        <w:bottom w:val="none" w:sz="0" w:space="0" w:color="auto"/>
        <w:right w:val="none" w:sz="0" w:space="0" w:color="auto"/>
      </w:divBdr>
    </w:div>
    <w:div w:id="180365316">
      <w:bodyDiv w:val="1"/>
      <w:marLeft w:val="0"/>
      <w:marRight w:val="0"/>
      <w:marTop w:val="0"/>
      <w:marBottom w:val="0"/>
      <w:divBdr>
        <w:top w:val="none" w:sz="0" w:space="0" w:color="auto"/>
        <w:left w:val="none" w:sz="0" w:space="0" w:color="auto"/>
        <w:bottom w:val="none" w:sz="0" w:space="0" w:color="auto"/>
        <w:right w:val="none" w:sz="0" w:space="0" w:color="auto"/>
      </w:divBdr>
    </w:div>
    <w:div w:id="215316378">
      <w:bodyDiv w:val="1"/>
      <w:marLeft w:val="0"/>
      <w:marRight w:val="0"/>
      <w:marTop w:val="0"/>
      <w:marBottom w:val="0"/>
      <w:divBdr>
        <w:top w:val="none" w:sz="0" w:space="0" w:color="auto"/>
        <w:left w:val="none" w:sz="0" w:space="0" w:color="auto"/>
        <w:bottom w:val="none" w:sz="0" w:space="0" w:color="auto"/>
        <w:right w:val="none" w:sz="0" w:space="0" w:color="auto"/>
      </w:divBdr>
    </w:div>
    <w:div w:id="217011237">
      <w:bodyDiv w:val="1"/>
      <w:marLeft w:val="0"/>
      <w:marRight w:val="0"/>
      <w:marTop w:val="0"/>
      <w:marBottom w:val="0"/>
      <w:divBdr>
        <w:top w:val="none" w:sz="0" w:space="0" w:color="auto"/>
        <w:left w:val="none" w:sz="0" w:space="0" w:color="auto"/>
        <w:bottom w:val="none" w:sz="0" w:space="0" w:color="auto"/>
        <w:right w:val="none" w:sz="0" w:space="0" w:color="auto"/>
      </w:divBdr>
    </w:div>
    <w:div w:id="225261434">
      <w:bodyDiv w:val="1"/>
      <w:marLeft w:val="0"/>
      <w:marRight w:val="0"/>
      <w:marTop w:val="0"/>
      <w:marBottom w:val="0"/>
      <w:divBdr>
        <w:top w:val="none" w:sz="0" w:space="0" w:color="auto"/>
        <w:left w:val="none" w:sz="0" w:space="0" w:color="auto"/>
        <w:bottom w:val="none" w:sz="0" w:space="0" w:color="auto"/>
        <w:right w:val="none" w:sz="0" w:space="0" w:color="auto"/>
      </w:divBdr>
      <w:divsChild>
        <w:div w:id="609438210">
          <w:marLeft w:val="0"/>
          <w:marRight w:val="0"/>
          <w:marTop w:val="0"/>
          <w:marBottom w:val="0"/>
          <w:divBdr>
            <w:top w:val="none" w:sz="0" w:space="0" w:color="auto"/>
            <w:left w:val="none" w:sz="0" w:space="0" w:color="auto"/>
            <w:bottom w:val="none" w:sz="0" w:space="0" w:color="auto"/>
            <w:right w:val="none" w:sz="0" w:space="0" w:color="auto"/>
          </w:divBdr>
        </w:div>
        <w:div w:id="1366179820">
          <w:marLeft w:val="0"/>
          <w:marRight w:val="0"/>
          <w:marTop w:val="0"/>
          <w:marBottom w:val="0"/>
          <w:divBdr>
            <w:top w:val="none" w:sz="0" w:space="0" w:color="auto"/>
            <w:left w:val="none" w:sz="0" w:space="0" w:color="auto"/>
            <w:bottom w:val="none" w:sz="0" w:space="0" w:color="auto"/>
            <w:right w:val="none" w:sz="0" w:space="0" w:color="auto"/>
          </w:divBdr>
        </w:div>
        <w:div w:id="1583372765">
          <w:marLeft w:val="0"/>
          <w:marRight w:val="0"/>
          <w:marTop w:val="0"/>
          <w:marBottom w:val="0"/>
          <w:divBdr>
            <w:top w:val="none" w:sz="0" w:space="0" w:color="auto"/>
            <w:left w:val="none" w:sz="0" w:space="0" w:color="auto"/>
            <w:bottom w:val="none" w:sz="0" w:space="0" w:color="auto"/>
            <w:right w:val="none" w:sz="0" w:space="0" w:color="auto"/>
          </w:divBdr>
        </w:div>
      </w:divsChild>
    </w:div>
    <w:div w:id="240916166">
      <w:bodyDiv w:val="1"/>
      <w:marLeft w:val="0"/>
      <w:marRight w:val="0"/>
      <w:marTop w:val="0"/>
      <w:marBottom w:val="0"/>
      <w:divBdr>
        <w:top w:val="none" w:sz="0" w:space="0" w:color="auto"/>
        <w:left w:val="none" w:sz="0" w:space="0" w:color="auto"/>
        <w:bottom w:val="none" w:sz="0" w:space="0" w:color="auto"/>
        <w:right w:val="none" w:sz="0" w:space="0" w:color="auto"/>
      </w:divBdr>
    </w:div>
    <w:div w:id="256788243">
      <w:bodyDiv w:val="1"/>
      <w:marLeft w:val="0"/>
      <w:marRight w:val="0"/>
      <w:marTop w:val="0"/>
      <w:marBottom w:val="0"/>
      <w:divBdr>
        <w:top w:val="none" w:sz="0" w:space="0" w:color="auto"/>
        <w:left w:val="none" w:sz="0" w:space="0" w:color="auto"/>
        <w:bottom w:val="none" w:sz="0" w:space="0" w:color="auto"/>
        <w:right w:val="none" w:sz="0" w:space="0" w:color="auto"/>
      </w:divBdr>
    </w:div>
    <w:div w:id="264461726">
      <w:bodyDiv w:val="1"/>
      <w:marLeft w:val="0"/>
      <w:marRight w:val="0"/>
      <w:marTop w:val="0"/>
      <w:marBottom w:val="0"/>
      <w:divBdr>
        <w:top w:val="none" w:sz="0" w:space="0" w:color="auto"/>
        <w:left w:val="none" w:sz="0" w:space="0" w:color="auto"/>
        <w:bottom w:val="none" w:sz="0" w:space="0" w:color="auto"/>
        <w:right w:val="none" w:sz="0" w:space="0" w:color="auto"/>
      </w:divBdr>
      <w:divsChild>
        <w:div w:id="257913692">
          <w:marLeft w:val="0"/>
          <w:marRight w:val="0"/>
          <w:marTop w:val="0"/>
          <w:marBottom w:val="0"/>
          <w:divBdr>
            <w:top w:val="none" w:sz="0" w:space="0" w:color="auto"/>
            <w:left w:val="none" w:sz="0" w:space="0" w:color="auto"/>
            <w:bottom w:val="none" w:sz="0" w:space="0" w:color="auto"/>
            <w:right w:val="none" w:sz="0" w:space="0" w:color="auto"/>
          </w:divBdr>
        </w:div>
        <w:div w:id="973563443">
          <w:marLeft w:val="0"/>
          <w:marRight w:val="0"/>
          <w:marTop w:val="0"/>
          <w:marBottom w:val="0"/>
          <w:divBdr>
            <w:top w:val="none" w:sz="0" w:space="0" w:color="auto"/>
            <w:left w:val="none" w:sz="0" w:space="0" w:color="auto"/>
            <w:bottom w:val="none" w:sz="0" w:space="0" w:color="auto"/>
            <w:right w:val="none" w:sz="0" w:space="0" w:color="auto"/>
          </w:divBdr>
        </w:div>
        <w:div w:id="1734620331">
          <w:marLeft w:val="0"/>
          <w:marRight w:val="0"/>
          <w:marTop w:val="0"/>
          <w:marBottom w:val="0"/>
          <w:divBdr>
            <w:top w:val="none" w:sz="0" w:space="0" w:color="auto"/>
            <w:left w:val="none" w:sz="0" w:space="0" w:color="auto"/>
            <w:bottom w:val="none" w:sz="0" w:space="0" w:color="auto"/>
            <w:right w:val="none" w:sz="0" w:space="0" w:color="auto"/>
          </w:divBdr>
        </w:div>
      </w:divsChild>
    </w:div>
    <w:div w:id="302005949">
      <w:bodyDiv w:val="1"/>
      <w:marLeft w:val="0"/>
      <w:marRight w:val="0"/>
      <w:marTop w:val="0"/>
      <w:marBottom w:val="0"/>
      <w:divBdr>
        <w:top w:val="none" w:sz="0" w:space="0" w:color="auto"/>
        <w:left w:val="none" w:sz="0" w:space="0" w:color="auto"/>
        <w:bottom w:val="none" w:sz="0" w:space="0" w:color="auto"/>
        <w:right w:val="none" w:sz="0" w:space="0" w:color="auto"/>
      </w:divBdr>
    </w:div>
    <w:div w:id="343292406">
      <w:bodyDiv w:val="1"/>
      <w:marLeft w:val="0"/>
      <w:marRight w:val="0"/>
      <w:marTop w:val="0"/>
      <w:marBottom w:val="0"/>
      <w:divBdr>
        <w:top w:val="none" w:sz="0" w:space="0" w:color="auto"/>
        <w:left w:val="none" w:sz="0" w:space="0" w:color="auto"/>
        <w:bottom w:val="none" w:sz="0" w:space="0" w:color="auto"/>
        <w:right w:val="none" w:sz="0" w:space="0" w:color="auto"/>
      </w:divBdr>
    </w:div>
    <w:div w:id="353045340">
      <w:bodyDiv w:val="1"/>
      <w:marLeft w:val="0"/>
      <w:marRight w:val="0"/>
      <w:marTop w:val="0"/>
      <w:marBottom w:val="0"/>
      <w:divBdr>
        <w:top w:val="none" w:sz="0" w:space="0" w:color="auto"/>
        <w:left w:val="none" w:sz="0" w:space="0" w:color="auto"/>
        <w:bottom w:val="none" w:sz="0" w:space="0" w:color="auto"/>
        <w:right w:val="none" w:sz="0" w:space="0" w:color="auto"/>
      </w:divBdr>
    </w:div>
    <w:div w:id="393823079">
      <w:bodyDiv w:val="1"/>
      <w:marLeft w:val="0"/>
      <w:marRight w:val="0"/>
      <w:marTop w:val="0"/>
      <w:marBottom w:val="0"/>
      <w:divBdr>
        <w:top w:val="none" w:sz="0" w:space="0" w:color="auto"/>
        <w:left w:val="none" w:sz="0" w:space="0" w:color="auto"/>
        <w:bottom w:val="none" w:sz="0" w:space="0" w:color="auto"/>
        <w:right w:val="none" w:sz="0" w:space="0" w:color="auto"/>
      </w:divBdr>
    </w:div>
    <w:div w:id="400102111">
      <w:bodyDiv w:val="1"/>
      <w:marLeft w:val="0"/>
      <w:marRight w:val="0"/>
      <w:marTop w:val="0"/>
      <w:marBottom w:val="0"/>
      <w:divBdr>
        <w:top w:val="none" w:sz="0" w:space="0" w:color="auto"/>
        <w:left w:val="none" w:sz="0" w:space="0" w:color="auto"/>
        <w:bottom w:val="none" w:sz="0" w:space="0" w:color="auto"/>
        <w:right w:val="none" w:sz="0" w:space="0" w:color="auto"/>
      </w:divBdr>
    </w:div>
    <w:div w:id="430274638">
      <w:bodyDiv w:val="1"/>
      <w:marLeft w:val="0"/>
      <w:marRight w:val="0"/>
      <w:marTop w:val="0"/>
      <w:marBottom w:val="0"/>
      <w:divBdr>
        <w:top w:val="none" w:sz="0" w:space="0" w:color="auto"/>
        <w:left w:val="none" w:sz="0" w:space="0" w:color="auto"/>
        <w:bottom w:val="none" w:sz="0" w:space="0" w:color="auto"/>
        <w:right w:val="none" w:sz="0" w:space="0" w:color="auto"/>
      </w:divBdr>
    </w:div>
    <w:div w:id="472214793">
      <w:bodyDiv w:val="1"/>
      <w:marLeft w:val="0"/>
      <w:marRight w:val="0"/>
      <w:marTop w:val="0"/>
      <w:marBottom w:val="0"/>
      <w:divBdr>
        <w:top w:val="none" w:sz="0" w:space="0" w:color="auto"/>
        <w:left w:val="none" w:sz="0" w:space="0" w:color="auto"/>
        <w:bottom w:val="none" w:sz="0" w:space="0" w:color="auto"/>
        <w:right w:val="none" w:sz="0" w:space="0" w:color="auto"/>
      </w:divBdr>
    </w:div>
    <w:div w:id="477722918">
      <w:bodyDiv w:val="1"/>
      <w:marLeft w:val="0"/>
      <w:marRight w:val="0"/>
      <w:marTop w:val="0"/>
      <w:marBottom w:val="0"/>
      <w:divBdr>
        <w:top w:val="none" w:sz="0" w:space="0" w:color="auto"/>
        <w:left w:val="none" w:sz="0" w:space="0" w:color="auto"/>
        <w:bottom w:val="none" w:sz="0" w:space="0" w:color="auto"/>
        <w:right w:val="none" w:sz="0" w:space="0" w:color="auto"/>
      </w:divBdr>
    </w:div>
    <w:div w:id="500245052">
      <w:bodyDiv w:val="1"/>
      <w:marLeft w:val="0"/>
      <w:marRight w:val="0"/>
      <w:marTop w:val="0"/>
      <w:marBottom w:val="0"/>
      <w:divBdr>
        <w:top w:val="none" w:sz="0" w:space="0" w:color="auto"/>
        <w:left w:val="none" w:sz="0" w:space="0" w:color="auto"/>
        <w:bottom w:val="none" w:sz="0" w:space="0" w:color="auto"/>
        <w:right w:val="none" w:sz="0" w:space="0" w:color="auto"/>
      </w:divBdr>
    </w:div>
    <w:div w:id="511458820">
      <w:bodyDiv w:val="1"/>
      <w:marLeft w:val="0"/>
      <w:marRight w:val="0"/>
      <w:marTop w:val="0"/>
      <w:marBottom w:val="0"/>
      <w:divBdr>
        <w:top w:val="none" w:sz="0" w:space="0" w:color="auto"/>
        <w:left w:val="none" w:sz="0" w:space="0" w:color="auto"/>
        <w:bottom w:val="none" w:sz="0" w:space="0" w:color="auto"/>
        <w:right w:val="none" w:sz="0" w:space="0" w:color="auto"/>
      </w:divBdr>
    </w:div>
    <w:div w:id="516697841">
      <w:bodyDiv w:val="1"/>
      <w:marLeft w:val="0"/>
      <w:marRight w:val="0"/>
      <w:marTop w:val="0"/>
      <w:marBottom w:val="0"/>
      <w:divBdr>
        <w:top w:val="none" w:sz="0" w:space="0" w:color="auto"/>
        <w:left w:val="none" w:sz="0" w:space="0" w:color="auto"/>
        <w:bottom w:val="none" w:sz="0" w:space="0" w:color="auto"/>
        <w:right w:val="none" w:sz="0" w:space="0" w:color="auto"/>
      </w:divBdr>
    </w:div>
    <w:div w:id="531110151">
      <w:bodyDiv w:val="1"/>
      <w:marLeft w:val="0"/>
      <w:marRight w:val="0"/>
      <w:marTop w:val="0"/>
      <w:marBottom w:val="0"/>
      <w:divBdr>
        <w:top w:val="none" w:sz="0" w:space="0" w:color="auto"/>
        <w:left w:val="none" w:sz="0" w:space="0" w:color="auto"/>
        <w:bottom w:val="none" w:sz="0" w:space="0" w:color="auto"/>
        <w:right w:val="none" w:sz="0" w:space="0" w:color="auto"/>
      </w:divBdr>
    </w:div>
    <w:div w:id="577910404">
      <w:bodyDiv w:val="1"/>
      <w:marLeft w:val="0"/>
      <w:marRight w:val="0"/>
      <w:marTop w:val="0"/>
      <w:marBottom w:val="0"/>
      <w:divBdr>
        <w:top w:val="none" w:sz="0" w:space="0" w:color="auto"/>
        <w:left w:val="none" w:sz="0" w:space="0" w:color="auto"/>
        <w:bottom w:val="none" w:sz="0" w:space="0" w:color="auto"/>
        <w:right w:val="none" w:sz="0" w:space="0" w:color="auto"/>
      </w:divBdr>
    </w:div>
    <w:div w:id="619453922">
      <w:bodyDiv w:val="1"/>
      <w:marLeft w:val="0"/>
      <w:marRight w:val="0"/>
      <w:marTop w:val="0"/>
      <w:marBottom w:val="0"/>
      <w:divBdr>
        <w:top w:val="none" w:sz="0" w:space="0" w:color="auto"/>
        <w:left w:val="none" w:sz="0" w:space="0" w:color="auto"/>
        <w:bottom w:val="none" w:sz="0" w:space="0" w:color="auto"/>
        <w:right w:val="none" w:sz="0" w:space="0" w:color="auto"/>
      </w:divBdr>
    </w:div>
    <w:div w:id="639656642">
      <w:bodyDiv w:val="1"/>
      <w:marLeft w:val="0"/>
      <w:marRight w:val="0"/>
      <w:marTop w:val="0"/>
      <w:marBottom w:val="0"/>
      <w:divBdr>
        <w:top w:val="none" w:sz="0" w:space="0" w:color="auto"/>
        <w:left w:val="none" w:sz="0" w:space="0" w:color="auto"/>
        <w:bottom w:val="none" w:sz="0" w:space="0" w:color="auto"/>
        <w:right w:val="none" w:sz="0" w:space="0" w:color="auto"/>
      </w:divBdr>
      <w:divsChild>
        <w:div w:id="917982695">
          <w:marLeft w:val="0"/>
          <w:marRight w:val="0"/>
          <w:marTop w:val="0"/>
          <w:marBottom w:val="0"/>
          <w:divBdr>
            <w:top w:val="none" w:sz="0" w:space="0" w:color="auto"/>
            <w:left w:val="none" w:sz="0" w:space="0" w:color="auto"/>
            <w:bottom w:val="none" w:sz="0" w:space="0" w:color="auto"/>
            <w:right w:val="none" w:sz="0" w:space="0" w:color="auto"/>
          </w:divBdr>
        </w:div>
        <w:div w:id="1195463518">
          <w:marLeft w:val="0"/>
          <w:marRight w:val="0"/>
          <w:marTop w:val="0"/>
          <w:marBottom w:val="0"/>
          <w:divBdr>
            <w:top w:val="none" w:sz="0" w:space="0" w:color="auto"/>
            <w:left w:val="none" w:sz="0" w:space="0" w:color="auto"/>
            <w:bottom w:val="none" w:sz="0" w:space="0" w:color="auto"/>
            <w:right w:val="none" w:sz="0" w:space="0" w:color="auto"/>
          </w:divBdr>
        </w:div>
        <w:div w:id="1410930040">
          <w:marLeft w:val="0"/>
          <w:marRight w:val="0"/>
          <w:marTop w:val="0"/>
          <w:marBottom w:val="0"/>
          <w:divBdr>
            <w:top w:val="none" w:sz="0" w:space="0" w:color="auto"/>
            <w:left w:val="none" w:sz="0" w:space="0" w:color="auto"/>
            <w:bottom w:val="none" w:sz="0" w:space="0" w:color="auto"/>
            <w:right w:val="none" w:sz="0" w:space="0" w:color="auto"/>
          </w:divBdr>
        </w:div>
      </w:divsChild>
    </w:div>
    <w:div w:id="664170940">
      <w:bodyDiv w:val="1"/>
      <w:marLeft w:val="0"/>
      <w:marRight w:val="0"/>
      <w:marTop w:val="0"/>
      <w:marBottom w:val="0"/>
      <w:divBdr>
        <w:top w:val="none" w:sz="0" w:space="0" w:color="auto"/>
        <w:left w:val="none" w:sz="0" w:space="0" w:color="auto"/>
        <w:bottom w:val="none" w:sz="0" w:space="0" w:color="auto"/>
        <w:right w:val="none" w:sz="0" w:space="0" w:color="auto"/>
      </w:divBdr>
    </w:div>
    <w:div w:id="701321413">
      <w:bodyDiv w:val="1"/>
      <w:marLeft w:val="0"/>
      <w:marRight w:val="0"/>
      <w:marTop w:val="0"/>
      <w:marBottom w:val="0"/>
      <w:divBdr>
        <w:top w:val="none" w:sz="0" w:space="0" w:color="auto"/>
        <w:left w:val="none" w:sz="0" w:space="0" w:color="auto"/>
        <w:bottom w:val="none" w:sz="0" w:space="0" w:color="auto"/>
        <w:right w:val="none" w:sz="0" w:space="0" w:color="auto"/>
      </w:divBdr>
    </w:div>
    <w:div w:id="729428639">
      <w:bodyDiv w:val="1"/>
      <w:marLeft w:val="0"/>
      <w:marRight w:val="0"/>
      <w:marTop w:val="0"/>
      <w:marBottom w:val="0"/>
      <w:divBdr>
        <w:top w:val="none" w:sz="0" w:space="0" w:color="auto"/>
        <w:left w:val="none" w:sz="0" w:space="0" w:color="auto"/>
        <w:bottom w:val="none" w:sz="0" w:space="0" w:color="auto"/>
        <w:right w:val="none" w:sz="0" w:space="0" w:color="auto"/>
      </w:divBdr>
    </w:div>
    <w:div w:id="772363852">
      <w:bodyDiv w:val="1"/>
      <w:marLeft w:val="0"/>
      <w:marRight w:val="0"/>
      <w:marTop w:val="0"/>
      <w:marBottom w:val="0"/>
      <w:divBdr>
        <w:top w:val="none" w:sz="0" w:space="0" w:color="auto"/>
        <w:left w:val="none" w:sz="0" w:space="0" w:color="auto"/>
        <w:bottom w:val="none" w:sz="0" w:space="0" w:color="auto"/>
        <w:right w:val="none" w:sz="0" w:space="0" w:color="auto"/>
      </w:divBdr>
    </w:div>
    <w:div w:id="789278828">
      <w:bodyDiv w:val="1"/>
      <w:marLeft w:val="0"/>
      <w:marRight w:val="0"/>
      <w:marTop w:val="0"/>
      <w:marBottom w:val="0"/>
      <w:divBdr>
        <w:top w:val="none" w:sz="0" w:space="0" w:color="auto"/>
        <w:left w:val="none" w:sz="0" w:space="0" w:color="auto"/>
        <w:bottom w:val="none" w:sz="0" w:space="0" w:color="auto"/>
        <w:right w:val="none" w:sz="0" w:space="0" w:color="auto"/>
      </w:divBdr>
    </w:div>
    <w:div w:id="796336582">
      <w:bodyDiv w:val="1"/>
      <w:marLeft w:val="0"/>
      <w:marRight w:val="0"/>
      <w:marTop w:val="0"/>
      <w:marBottom w:val="0"/>
      <w:divBdr>
        <w:top w:val="none" w:sz="0" w:space="0" w:color="auto"/>
        <w:left w:val="none" w:sz="0" w:space="0" w:color="auto"/>
        <w:bottom w:val="none" w:sz="0" w:space="0" w:color="auto"/>
        <w:right w:val="none" w:sz="0" w:space="0" w:color="auto"/>
      </w:divBdr>
    </w:div>
    <w:div w:id="800653503">
      <w:bodyDiv w:val="1"/>
      <w:marLeft w:val="0"/>
      <w:marRight w:val="0"/>
      <w:marTop w:val="0"/>
      <w:marBottom w:val="0"/>
      <w:divBdr>
        <w:top w:val="none" w:sz="0" w:space="0" w:color="auto"/>
        <w:left w:val="none" w:sz="0" w:space="0" w:color="auto"/>
        <w:bottom w:val="none" w:sz="0" w:space="0" w:color="auto"/>
        <w:right w:val="none" w:sz="0" w:space="0" w:color="auto"/>
      </w:divBdr>
    </w:div>
    <w:div w:id="818307288">
      <w:bodyDiv w:val="1"/>
      <w:marLeft w:val="0"/>
      <w:marRight w:val="0"/>
      <w:marTop w:val="0"/>
      <w:marBottom w:val="0"/>
      <w:divBdr>
        <w:top w:val="none" w:sz="0" w:space="0" w:color="auto"/>
        <w:left w:val="none" w:sz="0" w:space="0" w:color="auto"/>
        <w:bottom w:val="none" w:sz="0" w:space="0" w:color="auto"/>
        <w:right w:val="none" w:sz="0" w:space="0" w:color="auto"/>
      </w:divBdr>
    </w:div>
    <w:div w:id="850340501">
      <w:bodyDiv w:val="1"/>
      <w:marLeft w:val="0"/>
      <w:marRight w:val="0"/>
      <w:marTop w:val="0"/>
      <w:marBottom w:val="0"/>
      <w:divBdr>
        <w:top w:val="none" w:sz="0" w:space="0" w:color="auto"/>
        <w:left w:val="none" w:sz="0" w:space="0" w:color="auto"/>
        <w:bottom w:val="none" w:sz="0" w:space="0" w:color="auto"/>
        <w:right w:val="none" w:sz="0" w:space="0" w:color="auto"/>
      </w:divBdr>
    </w:div>
    <w:div w:id="852065297">
      <w:bodyDiv w:val="1"/>
      <w:marLeft w:val="0"/>
      <w:marRight w:val="0"/>
      <w:marTop w:val="0"/>
      <w:marBottom w:val="0"/>
      <w:divBdr>
        <w:top w:val="none" w:sz="0" w:space="0" w:color="auto"/>
        <w:left w:val="none" w:sz="0" w:space="0" w:color="auto"/>
        <w:bottom w:val="none" w:sz="0" w:space="0" w:color="auto"/>
        <w:right w:val="none" w:sz="0" w:space="0" w:color="auto"/>
      </w:divBdr>
    </w:div>
    <w:div w:id="870147546">
      <w:bodyDiv w:val="1"/>
      <w:marLeft w:val="0"/>
      <w:marRight w:val="0"/>
      <w:marTop w:val="0"/>
      <w:marBottom w:val="0"/>
      <w:divBdr>
        <w:top w:val="none" w:sz="0" w:space="0" w:color="auto"/>
        <w:left w:val="none" w:sz="0" w:space="0" w:color="auto"/>
        <w:bottom w:val="none" w:sz="0" w:space="0" w:color="auto"/>
        <w:right w:val="none" w:sz="0" w:space="0" w:color="auto"/>
      </w:divBdr>
    </w:div>
    <w:div w:id="914171728">
      <w:bodyDiv w:val="1"/>
      <w:marLeft w:val="0"/>
      <w:marRight w:val="0"/>
      <w:marTop w:val="0"/>
      <w:marBottom w:val="0"/>
      <w:divBdr>
        <w:top w:val="none" w:sz="0" w:space="0" w:color="auto"/>
        <w:left w:val="none" w:sz="0" w:space="0" w:color="auto"/>
        <w:bottom w:val="none" w:sz="0" w:space="0" w:color="auto"/>
        <w:right w:val="none" w:sz="0" w:space="0" w:color="auto"/>
      </w:divBdr>
    </w:div>
    <w:div w:id="921984852">
      <w:bodyDiv w:val="1"/>
      <w:marLeft w:val="0"/>
      <w:marRight w:val="0"/>
      <w:marTop w:val="0"/>
      <w:marBottom w:val="0"/>
      <w:divBdr>
        <w:top w:val="none" w:sz="0" w:space="0" w:color="auto"/>
        <w:left w:val="none" w:sz="0" w:space="0" w:color="auto"/>
        <w:bottom w:val="none" w:sz="0" w:space="0" w:color="auto"/>
        <w:right w:val="none" w:sz="0" w:space="0" w:color="auto"/>
      </w:divBdr>
    </w:div>
    <w:div w:id="961883814">
      <w:bodyDiv w:val="1"/>
      <w:marLeft w:val="0"/>
      <w:marRight w:val="0"/>
      <w:marTop w:val="0"/>
      <w:marBottom w:val="0"/>
      <w:divBdr>
        <w:top w:val="none" w:sz="0" w:space="0" w:color="auto"/>
        <w:left w:val="none" w:sz="0" w:space="0" w:color="auto"/>
        <w:bottom w:val="none" w:sz="0" w:space="0" w:color="auto"/>
        <w:right w:val="none" w:sz="0" w:space="0" w:color="auto"/>
      </w:divBdr>
    </w:div>
    <w:div w:id="965814598">
      <w:bodyDiv w:val="1"/>
      <w:marLeft w:val="0"/>
      <w:marRight w:val="0"/>
      <w:marTop w:val="0"/>
      <w:marBottom w:val="0"/>
      <w:divBdr>
        <w:top w:val="none" w:sz="0" w:space="0" w:color="auto"/>
        <w:left w:val="none" w:sz="0" w:space="0" w:color="auto"/>
        <w:bottom w:val="none" w:sz="0" w:space="0" w:color="auto"/>
        <w:right w:val="none" w:sz="0" w:space="0" w:color="auto"/>
      </w:divBdr>
    </w:div>
    <w:div w:id="1005937772">
      <w:bodyDiv w:val="1"/>
      <w:marLeft w:val="0"/>
      <w:marRight w:val="0"/>
      <w:marTop w:val="0"/>
      <w:marBottom w:val="0"/>
      <w:divBdr>
        <w:top w:val="none" w:sz="0" w:space="0" w:color="auto"/>
        <w:left w:val="none" w:sz="0" w:space="0" w:color="auto"/>
        <w:bottom w:val="none" w:sz="0" w:space="0" w:color="auto"/>
        <w:right w:val="none" w:sz="0" w:space="0" w:color="auto"/>
      </w:divBdr>
    </w:div>
    <w:div w:id="1014843848">
      <w:bodyDiv w:val="1"/>
      <w:marLeft w:val="0"/>
      <w:marRight w:val="0"/>
      <w:marTop w:val="0"/>
      <w:marBottom w:val="0"/>
      <w:divBdr>
        <w:top w:val="none" w:sz="0" w:space="0" w:color="auto"/>
        <w:left w:val="none" w:sz="0" w:space="0" w:color="auto"/>
        <w:bottom w:val="none" w:sz="0" w:space="0" w:color="auto"/>
        <w:right w:val="none" w:sz="0" w:space="0" w:color="auto"/>
      </w:divBdr>
    </w:div>
    <w:div w:id="1022366937">
      <w:bodyDiv w:val="1"/>
      <w:marLeft w:val="0"/>
      <w:marRight w:val="0"/>
      <w:marTop w:val="0"/>
      <w:marBottom w:val="0"/>
      <w:divBdr>
        <w:top w:val="none" w:sz="0" w:space="0" w:color="auto"/>
        <w:left w:val="none" w:sz="0" w:space="0" w:color="auto"/>
        <w:bottom w:val="none" w:sz="0" w:space="0" w:color="auto"/>
        <w:right w:val="none" w:sz="0" w:space="0" w:color="auto"/>
      </w:divBdr>
    </w:div>
    <w:div w:id="1040977293">
      <w:bodyDiv w:val="1"/>
      <w:marLeft w:val="0"/>
      <w:marRight w:val="0"/>
      <w:marTop w:val="0"/>
      <w:marBottom w:val="0"/>
      <w:divBdr>
        <w:top w:val="none" w:sz="0" w:space="0" w:color="auto"/>
        <w:left w:val="none" w:sz="0" w:space="0" w:color="auto"/>
        <w:bottom w:val="none" w:sz="0" w:space="0" w:color="auto"/>
        <w:right w:val="none" w:sz="0" w:space="0" w:color="auto"/>
      </w:divBdr>
    </w:div>
    <w:div w:id="1042369373">
      <w:bodyDiv w:val="1"/>
      <w:marLeft w:val="0"/>
      <w:marRight w:val="0"/>
      <w:marTop w:val="0"/>
      <w:marBottom w:val="0"/>
      <w:divBdr>
        <w:top w:val="none" w:sz="0" w:space="0" w:color="auto"/>
        <w:left w:val="none" w:sz="0" w:space="0" w:color="auto"/>
        <w:bottom w:val="none" w:sz="0" w:space="0" w:color="auto"/>
        <w:right w:val="none" w:sz="0" w:space="0" w:color="auto"/>
      </w:divBdr>
    </w:div>
    <w:div w:id="1058087101">
      <w:bodyDiv w:val="1"/>
      <w:marLeft w:val="0"/>
      <w:marRight w:val="0"/>
      <w:marTop w:val="0"/>
      <w:marBottom w:val="0"/>
      <w:divBdr>
        <w:top w:val="none" w:sz="0" w:space="0" w:color="auto"/>
        <w:left w:val="none" w:sz="0" w:space="0" w:color="auto"/>
        <w:bottom w:val="none" w:sz="0" w:space="0" w:color="auto"/>
        <w:right w:val="none" w:sz="0" w:space="0" w:color="auto"/>
      </w:divBdr>
    </w:div>
    <w:div w:id="1061094164">
      <w:bodyDiv w:val="1"/>
      <w:marLeft w:val="0"/>
      <w:marRight w:val="0"/>
      <w:marTop w:val="0"/>
      <w:marBottom w:val="0"/>
      <w:divBdr>
        <w:top w:val="none" w:sz="0" w:space="0" w:color="auto"/>
        <w:left w:val="none" w:sz="0" w:space="0" w:color="auto"/>
        <w:bottom w:val="none" w:sz="0" w:space="0" w:color="auto"/>
        <w:right w:val="none" w:sz="0" w:space="0" w:color="auto"/>
      </w:divBdr>
    </w:div>
    <w:div w:id="1072697530">
      <w:bodyDiv w:val="1"/>
      <w:marLeft w:val="0"/>
      <w:marRight w:val="0"/>
      <w:marTop w:val="0"/>
      <w:marBottom w:val="0"/>
      <w:divBdr>
        <w:top w:val="none" w:sz="0" w:space="0" w:color="auto"/>
        <w:left w:val="none" w:sz="0" w:space="0" w:color="auto"/>
        <w:bottom w:val="none" w:sz="0" w:space="0" w:color="auto"/>
        <w:right w:val="none" w:sz="0" w:space="0" w:color="auto"/>
      </w:divBdr>
    </w:div>
    <w:div w:id="1080559136">
      <w:bodyDiv w:val="1"/>
      <w:marLeft w:val="0"/>
      <w:marRight w:val="0"/>
      <w:marTop w:val="0"/>
      <w:marBottom w:val="0"/>
      <w:divBdr>
        <w:top w:val="none" w:sz="0" w:space="0" w:color="auto"/>
        <w:left w:val="none" w:sz="0" w:space="0" w:color="auto"/>
        <w:bottom w:val="none" w:sz="0" w:space="0" w:color="auto"/>
        <w:right w:val="none" w:sz="0" w:space="0" w:color="auto"/>
      </w:divBdr>
    </w:div>
    <w:div w:id="1114328044">
      <w:bodyDiv w:val="1"/>
      <w:marLeft w:val="0"/>
      <w:marRight w:val="0"/>
      <w:marTop w:val="0"/>
      <w:marBottom w:val="0"/>
      <w:divBdr>
        <w:top w:val="none" w:sz="0" w:space="0" w:color="auto"/>
        <w:left w:val="none" w:sz="0" w:space="0" w:color="auto"/>
        <w:bottom w:val="none" w:sz="0" w:space="0" w:color="auto"/>
        <w:right w:val="none" w:sz="0" w:space="0" w:color="auto"/>
      </w:divBdr>
    </w:div>
    <w:div w:id="1122575516">
      <w:bodyDiv w:val="1"/>
      <w:marLeft w:val="0"/>
      <w:marRight w:val="0"/>
      <w:marTop w:val="0"/>
      <w:marBottom w:val="0"/>
      <w:divBdr>
        <w:top w:val="none" w:sz="0" w:space="0" w:color="auto"/>
        <w:left w:val="none" w:sz="0" w:space="0" w:color="auto"/>
        <w:bottom w:val="none" w:sz="0" w:space="0" w:color="auto"/>
        <w:right w:val="none" w:sz="0" w:space="0" w:color="auto"/>
      </w:divBdr>
      <w:divsChild>
        <w:div w:id="962886576">
          <w:marLeft w:val="0"/>
          <w:marRight w:val="0"/>
          <w:marTop w:val="0"/>
          <w:marBottom w:val="0"/>
          <w:divBdr>
            <w:top w:val="none" w:sz="0" w:space="0" w:color="auto"/>
            <w:left w:val="none" w:sz="0" w:space="0" w:color="auto"/>
            <w:bottom w:val="none" w:sz="0" w:space="0" w:color="auto"/>
            <w:right w:val="none" w:sz="0" w:space="0" w:color="auto"/>
          </w:divBdr>
        </w:div>
      </w:divsChild>
    </w:div>
    <w:div w:id="1155804143">
      <w:bodyDiv w:val="1"/>
      <w:marLeft w:val="0"/>
      <w:marRight w:val="0"/>
      <w:marTop w:val="0"/>
      <w:marBottom w:val="0"/>
      <w:divBdr>
        <w:top w:val="none" w:sz="0" w:space="0" w:color="auto"/>
        <w:left w:val="none" w:sz="0" w:space="0" w:color="auto"/>
        <w:bottom w:val="none" w:sz="0" w:space="0" w:color="auto"/>
        <w:right w:val="none" w:sz="0" w:space="0" w:color="auto"/>
      </w:divBdr>
    </w:div>
    <w:div w:id="1172380050">
      <w:bodyDiv w:val="1"/>
      <w:marLeft w:val="0"/>
      <w:marRight w:val="0"/>
      <w:marTop w:val="0"/>
      <w:marBottom w:val="0"/>
      <w:divBdr>
        <w:top w:val="none" w:sz="0" w:space="0" w:color="auto"/>
        <w:left w:val="none" w:sz="0" w:space="0" w:color="auto"/>
        <w:bottom w:val="none" w:sz="0" w:space="0" w:color="auto"/>
        <w:right w:val="none" w:sz="0" w:space="0" w:color="auto"/>
      </w:divBdr>
    </w:div>
    <w:div w:id="1179584599">
      <w:bodyDiv w:val="1"/>
      <w:marLeft w:val="0"/>
      <w:marRight w:val="0"/>
      <w:marTop w:val="0"/>
      <w:marBottom w:val="0"/>
      <w:divBdr>
        <w:top w:val="none" w:sz="0" w:space="0" w:color="auto"/>
        <w:left w:val="none" w:sz="0" w:space="0" w:color="auto"/>
        <w:bottom w:val="none" w:sz="0" w:space="0" w:color="auto"/>
        <w:right w:val="none" w:sz="0" w:space="0" w:color="auto"/>
      </w:divBdr>
    </w:div>
    <w:div w:id="1214542054">
      <w:bodyDiv w:val="1"/>
      <w:marLeft w:val="0"/>
      <w:marRight w:val="0"/>
      <w:marTop w:val="0"/>
      <w:marBottom w:val="0"/>
      <w:divBdr>
        <w:top w:val="none" w:sz="0" w:space="0" w:color="auto"/>
        <w:left w:val="none" w:sz="0" w:space="0" w:color="auto"/>
        <w:bottom w:val="none" w:sz="0" w:space="0" w:color="auto"/>
        <w:right w:val="none" w:sz="0" w:space="0" w:color="auto"/>
      </w:divBdr>
    </w:div>
    <w:div w:id="1262371209">
      <w:bodyDiv w:val="1"/>
      <w:marLeft w:val="0"/>
      <w:marRight w:val="0"/>
      <w:marTop w:val="0"/>
      <w:marBottom w:val="0"/>
      <w:divBdr>
        <w:top w:val="none" w:sz="0" w:space="0" w:color="auto"/>
        <w:left w:val="none" w:sz="0" w:space="0" w:color="auto"/>
        <w:bottom w:val="none" w:sz="0" w:space="0" w:color="auto"/>
        <w:right w:val="none" w:sz="0" w:space="0" w:color="auto"/>
      </w:divBdr>
    </w:div>
    <w:div w:id="1283030017">
      <w:bodyDiv w:val="1"/>
      <w:marLeft w:val="0"/>
      <w:marRight w:val="0"/>
      <w:marTop w:val="0"/>
      <w:marBottom w:val="0"/>
      <w:divBdr>
        <w:top w:val="none" w:sz="0" w:space="0" w:color="auto"/>
        <w:left w:val="none" w:sz="0" w:space="0" w:color="auto"/>
        <w:bottom w:val="none" w:sz="0" w:space="0" w:color="auto"/>
        <w:right w:val="none" w:sz="0" w:space="0" w:color="auto"/>
      </w:divBdr>
    </w:div>
    <w:div w:id="1288312275">
      <w:bodyDiv w:val="1"/>
      <w:marLeft w:val="0"/>
      <w:marRight w:val="0"/>
      <w:marTop w:val="0"/>
      <w:marBottom w:val="0"/>
      <w:divBdr>
        <w:top w:val="none" w:sz="0" w:space="0" w:color="auto"/>
        <w:left w:val="none" w:sz="0" w:space="0" w:color="auto"/>
        <w:bottom w:val="none" w:sz="0" w:space="0" w:color="auto"/>
        <w:right w:val="none" w:sz="0" w:space="0" w:color="auto"/>
      </w:divBdr>
    </w:div>
    <w:div w:id="1315338087">
      <w:bodyDiv w:val="1"/>
      <w:marLeft w:val="0"/>
      <w:marRight w:val="0"/>
      <w:marTop w:val="0"/>
      <w:marBottom w:val="0"/>
      <w:divBdr>
        <w:top w:val="none" w:sz="0" w:space="0" w:color="auto"/>
        <w:left w:val="none" w:sz="0" w:space="0" w:color="auto"/>
        <w:bottom w:val="none" w:sz="0" w:space="0" w:color="auto"/>
        <w:right w:val="none" w:sz="0" w:space="0" w:color="auto"/>
      </w:divBdr>
    </w:div>
    <w:div w:id="1320234301">
      <w:bodyDiv w:val="1"/>
      <w:marLeft w:val="0"/>
      <w:marRight w:val="0"/>
      <w:marTop w:val="0"/>
      <w:marBottom w:val="0"/>
      <w:divBdr>
        <w:top w:val="none" w:sz="0" w:space="0" w:color="auto"/>
        <w:left w:val="none" w:sz="0" w:space="0" w:color="auto"/>
        <w:bottom w:val="none" w:sz="0" w:space="0" w:color="auto"/>
        <w:right w:val="none" w:sz="0" w:space="0" w:color="auto"/>
      </w:divBdr>
      <w:divsChild>
        <w:div w:id="313729723">
          <w:marLeft w:val="0"/>
          <w:marRight w:val="0"/>
          <w:marTop w:val="0"/>
          <w:marBottom w:val="0"/>
          <w:divBdr>
            <w:top w:val="none" w:sz="0" w:space="0" w:color="auto"/>
            <w:left w:val="none" w:sz="0" w:space="0" w:color="auto"/>
            <w:bottom w:val="none" w:sz="0" w:space="0" w:color="auto"/>
            <w:right w:val="none" w:sz="0" w:space="0" w:color="auto"/>
          </w:divBdr>
        </w:div>
        <w:div w:id="597057113">
          <w:marLeft w:val="0"/>
          <w:marRight w:val="0"/>
          <w:marTop w:val="0"/>
          <w:marBottom w:val="0"/>
          <w:divBdr>
            <w:top w:val="none" w:sz="0" w:space="0" w:color="auto"/>
            <w:left w:val="none" w:sz="0" w:space="0" w:color="auto"/>
            <w:bottom w:val="none" w:sz="0" w:space="0" w:color="auto"/>
            <w:right w:val="none" w:sz="0" w:space="0" w:color="auto"/>
          </w:divBdr>
        </w:div>
        <w:div w:id="1163547695">
          <w:marLeft w:val="0"/>
          <w:marRight w:val="0"/>
          <w:marTop w:val="0"/>
          <w:marBottom w:val="0"/>
          <w:divBdr>
            <w:top w:val="none" w:sz="0" w:space="0" w:color="auto"/>
            <w:left w:val="none" w:sz="0" w:space="0" w:color="auto"/>
            <w:bottom w:val="none" w:sz="0" w:space="0" w:color="auto"/>
            <w:right w:val="none" w:sz="0" w:space="0" w:color="auto"/>
          </w:divBdr>
        </w:div>
        <w:div w:id="1303150577">
          <w:marLeft w:val="0"/>
          <w:marRight w:val="0"/>
          <w:marTop w:val="0"/>
          <w:marBottom w:val="0"/>
          <w:divBdr>
            <w:top w:val="none" w:sz="0" w:space="0" w:color="auto"/>
            <w:left w:val="none" w:sz="0" w:space="0" w:color="auto"/>
            <w:bottom w:val="none" w:sz="0" w:space="0" w:color="auto"/>
            <w:right w:val="none" w:sz="0" w:space="0" w:color="auto"/>
          </w:divBdr>
        </w:div>
        <w:div w:id="1423066196">
          <w:marLeft w:val="0"/>
          <w:marRight w:val="0"/>
          <w:marTop w:val="0"/>
          <w:marBottom w:val="0"/>
          <w:divBdr>
            <w:top w:val="none" w:sz="0" w:space="0" w:color="auto"/>
            <w:left w:val="none" w:sz="0" w:space="0" w:color="auto"/>
            <w:bottom w:val="none" w:sz="0" w:space="0" w:color="auto"/>
            <w:right w:val="none" w:sz="0" w:space="0" w:color="auto"/>
          </w:divBdr>
        </w:div>
        <w:div w:id="1478299728">
          <w:marLeft w:val="0"/>
          <w:marRight w:val="0"/>
          <w:marTop w:val="0"/>
          <w:marBottom w:val="0"/>
          <w:divBdr>
            <w:top w:val="none" w:sz="0" w:space="0" w:color="auto"/>
            <w:left w:val="none" w:sz="0" w:space="0" w:color="auto"/>
            <w:bottom w:val="none" w:sz="0" w:space="0" w:color="auto"/>
            <w:right w:val="none" w:sz="0" w:space="0" w:color="auto"/>
          </w:divBdr>
        </w:div>
        <w:div w:id="1845971655">
          <w:marLeft w:val="0"/>
          <w:marRight w:val="0"/>
          <w:marTop w:val="0"/>
          <w:marBottom w:val="0"/>
          <w:divBdr>
            <w:top w:val="none" w:sz="0" w:space="0" w:color="auto"/>
            <w:left w:val="none" w:sz="0" w:space="0" w:color="auto"/>
            <w:bottom w:val="none" w:sz="0" w:space="0" w:color="auto"/>
            <w:right w:val="none" w:sz="0" w:space="0" w:color="auto"/>
          </w:divBdr>
        </w:div>
        <w:div w:id="1890140833">
          <w:marLeft w:val="0"/>
          <w:marRight w:val="0"/>
          <w:marTop w:val="0"/>
          <w:marBottom w:val="0"/>
          <w:divBdr>
            <w:top w:val="none" w:sz="0" w:space="0" w:color="auto"/>
            <w:left w:val="none" w:sz="0" w:space="0" w:color="auto"/>
            <w:bottom w:val="none" w:sz="0" w:space="0" w:color="auto"/>
            <w:right w:val="none" w:sz="0" w:space="0" w:color="auto"/>
          </w:divBdr>
        </w:div>
        <w:div w:id="1912931163">
          <w:marLeft w:val="0"/>
          <w:marRight w:val="0"/>
          <w:marTop w:val="0"/>
          <w:marBottom w:val="0"/>
          <w:divBdr>
            <w:top w:val="none" w:sz="0" w:space="0" w:color="auto"/>
            <w:left w:val="none" w:sz="0" w:space="0" w:color="auto"/>
            <w:bottom w:val="none" w:sz="0" w:space="0" w:color="auto"/>
            <w:right w:val="none" w:sz="0" w:space="0" w:color="auto"/>
          </w:divBdr>
          <w:divsChild>
            <w:div w:id="60103832">
              <w:marLeft w:val="0"/>
              <w:marRight w:val="0"/>
              <w:marTop w:val="0"/>
              <w:marBottom w:val="0"/>
              <w:divBdr>
                <w:top w:val="none" w:sz="0" w:space="0" w:color="auto"/>
                <w:left w:val="none" w:sz="0" w:space="0" w:color="auto"/>
                <w:bottom w:val="none" w:sz="0" w:space="0" w:color="auto"/>
                <w:right w:val="none" w:sz="0" w:space="0" w:color="auto"/>
              </w:divBdr>
            </w:div>
            <w:div w:id="333844966">
              <w:marLeft w:val="0"/>
              <w:marRight w:val="0"/>
              <w:marTop w:val="0"/>
              <w:marBottom w:val="0"/>
              <w:divBdr>
                <w:top w:val="none" w:sz="0" w:space="0" w:color="auto"/>
                <w:left w:val="none" w:sz="0" w:space="0" w:color="auto"/>
                <w:bottom w:val="none" w:sz="0" w:space="0" w:color="auto"/>
                <w:right w:val="none" w:sz="0" w:space="0" w:color="auto"/>
              </w:divBdr>
              <w:divsChild>
                <w:div w:id="1630283616">
                  <w:marLeft w:val="240"/>
                  <w:marRight w:val="0"/>
                  <w:marTop w:val="0"/>
                  <w:marBottom w:val="0"/>
                  <w:divBdr>
                    <w:top w:val="none" w:sz="0" w:space="0" w:color="auto"/>
                    <w:left w:val="none" w:sz="0" w:space="0" w:color="auto"/>
                    <w:bottom w:val="none" w:sz="0" w:space="0" w:color="auto"/>
                    <w:right w:val="none" w:sz="0" w:space="0" w:color="auto"/>
                  </w:divBdr>
                </w:div>
              </w:divsChild>
            </w:div>
            <w:div w:id="399064700">
              <w:marLeft w:val="0"/>
              <w:marRight w:val="0"/>
              <w:marTop w:val="0"/>
              <w:marBottom w:val="0"/>
              <w:divBdr>
                <w:top w:val="none" w:sz="0" w:space="0" w:color="auto"/>
                <w:left w:val="none" w:sz="0" w:space="0" w:color="auto"/>
                <w:bottom w:val="none" w:sz="0" w:space="0" w:color="auto"/>
                <w:right w:val="none" w:sz="0" w:space="0" w:color="auto"/>
              </w:divBdr>
              <w:divsChild>
                <w:div w:id="1052076420">
                  <w:marLeft w:val="240"/>
                  <w:marRight w:val="0"/>
                  <w:marTop w:val="0"/>
                  <w:marBottom w:val="0"/>
                  <w:divBdr>
                    <w:top w:val="none" w:sz="0" w:space="0" w:color="auto"/>
                    <w:left w:val="none" w:sz="0" w:space="0" w:color="auto"/>
                    <w:bottom w:val="none" w:sz="0" w:space="0" w:color="auto"/>
                    <w:right w:val="none" w:sz="0" w:space="0" w:color="auto"/>
                  </w:divBdr>
                </w:div>
              </w:divsChild>
            </w:div>
            <w:div w:id="593244852">
              <w:marLeft w:val="0"/>
              <w:marRight w:val="0"/>
              <w:marTop w:val="0"/>
              <w:marBottom w:val="0"/>
              <w:divBdr>
                <w:top w:val="none" w:sz="0" w:space="0" w:color="auto"/>
                <w:left w:val="none" w:sz="0" w:space="0" w:color="auto"/>
                <w:bottom w:val="none" w:sz="0" w:space="0" w:color="auto"/>
                <w:right w:val="none" w:sz="0" w:space="0" w:color="auto"/>
              </w:divBdr>
            </w:div>
            <w:div w:id="763234060">
              <w:marLeft w:val="0"/>
              <w:marRight w:val="0"/>
              <w:marTop w:val="0"/>
              <w:marBottom w:val="0"/>
              <w:divBdr>
                <w:top w:val="none" w:sz="0" w:space="0" w:color="auto"/>
                <w:left w:val="none" w:sz="0" w:space="0" w:color="auto"/>
                <w:bottom w:val="none" w:sz="0" w:space="0" w:color="auto"/>
                <w:right w:val="none" w:sz="0" w:space="0" w:color="auto"/>
              </w:divBdr>
              <w:divsChild>
                <w:div w:id="1748726146">
                  <w:marLeft w:val="0"/>
                  <w:marRight w:val="0"/>
                  <w:marTop w:val="0"/>
                  <w:marBottom w:val="0"/>
                  <w:divBdr>
                    <w:top w:val="none" w:sz="0" w:space="0" w:color="auto"/>
                    <w:left w:val="none" w:sz="0" w:space="0" w:color="auto"/>
                    <w:bottom w:val="none" w:sz="0" w:space="0" w:color="auto"/>
                    <w:right w:val="none" w:sz="0" w:space="0" w:color="auto"/>
                  </w:divBdr>
                  <w:divsChild>
                    <w:div w:id="121391841">
                      <w:marLeft w:val="0"/>
                      <w:marRight w:val="0"/>
                      <w:marTop w:val="0"/>
                      <w:marBottom w:val="0"/>
                      <w:divBdr>
                        <w:top w:val="none" w:sz="0" w:space="0" w:color="auto"/>
                        <w:left w:val="none" w:sz="0" w:space="0" w:color="auto"/>
                        <w:bottom w:val="none" w:sz="0" w:space="0" w:color="auto"/>
                        <w:right w:val="none" w:sz="0" w:space="0" w:color="auto"/>
                      </w:divBdr>
                      <w:divsChild>
                        <w:div w:id="805661427">
                          <w:marLeft w:val="240"/>
                          <w:marRight w:val="0"/>
                          <w:marTop w:val="0"/>
                          <w:marBottom w:val="0"/>
                          <w:divBdr>
                            <w:top w:val="none" w:sz="0" w:space="0" w:color="auto"/>
                            <w:left w:val="none" w:sz="0" w:space="0" w:color="auto"/>
                            <w:bottom w:val="none" w:sz="0" w:space="0" w:color="auto"/>
                            <w:right w:val="none" w:sz="0" w:space="0" w:color="auto"/>
                          </w:divBdr>
                        </w:div>
                      </w:divsChild>
                    </w:div>
                    <w:div w:id="121652405">
                      <w:marLeft w:val="0"/>
                      <w:marRight w:val="0"/>
                      <w:marTop w:val="0"/>
                      <w:marBottom w:val="0"/>
                      <w:divBdr>
                        <w:top w:val="none" w:sz="0" w:space="0" w:color="auto"/>
                        <w:left w:val="none" w:sz="0" w:space="0" w:color="auto"/>
                        <w:bottom w:val="none" w:sz="0" w:space="0" w:color="auto"/>
                        <w:right w:val="none" w:sz="0" w:space="0" w:color="auto"/>
                      </w:divBdr>
                      <w:divsChild>
                        <w:div w:id="1911691049">
                          <w:marLeft w:val="240"/>
                          <w:marRight w:val="0"/>
                          <w:marTop w:val="0"/>
                          <w:marBottom w:val="0"/>
                          <w:divBdr>
                            <w:top w:val="none" w:sz="0" w:space="0" w:color="auto"/>
                            <w:left w:val="none" w:sz="0" w:space="0" w:color="auto"/>
                            <w:bottom w:val="none" w:sz="0" w:space="0" w:color="auto"/>
                            <w:right w:val="none" w:sz="0" w:space="0" w:color="auto"/>
                          </w:divBdr>
                        </w:div>
                      </w:divsChild>
                    </w:div>
                    <w:div w:id="268858933">
                      <w:marLeft w:val="0"/>
                      <w:marRight w:val="0"/>
                      <w:marTop w:val="0"/>
                      <w:marBottom w:val="0"/>
                      <w:divBdr>
                        <w:top w:val="none" w:sz="0" w:space="0" w:color="auto"/>
                        <w:left w:val="none" w:sz="0" w:space="0" w:color="auto"/>
                        <w:bottom w:val="none" w:sz="0" w:space="0" w:color="auto"/>
                        <w:right w:val="none" w:sz="0" w:space="0" w:color="auto"/>
                      </w:divBdr>
                      <w:divsChild>
                        <w:div w:id="626551312">
                          <w:marLeft w:val="240"/>
                          <w:marRight w:val="0"/>
                          <w:marTop w:val="0"/>
                          <w:marBottom w:val="0"/>
                          <w:divBdr>
                            <w:top w:val="none" w:sz="0" w:space="0" w:color="auto"/>
                            <w:left w:val="none" w:sz="0" w:space="0" w:color="auto"/>
                            <w:bottom w:val="none" w:sz="0" w:space="0" w:color="auto"/>
                            <w:right w:val="none" w:sz="0" w:space="0" w:color="auto"/>
                          </w:divBdr>
                          <w:divsChild>
                            <w:div w:id="1779787974">
                              <w:marLeft w:val="0"/>
                              <w:marRight w:val="0"/>
                              <w:marTop w:val="0"/>
                              <w:marBottom w:val="0"/>
                              <w:divBdr>
                                <w:top w:val="none" w:sz="0" w:space="0" w:color="auto"/>
                                <w:left w:val="none" w:sz="0" w:space="0" w:color="auto"/>
                                <w:bottom w:val="none" w:sz="0" w:space="0" w:color="auto"/>
                                <w:right w:val="none" w:sz="0" w:space="0" w:color="auto"/>
                              </w:divBdr>
                              <w:divsChild>
                                <w:div w:id="318774473">
                                  <w:marLeft w:val="0"/>
                                  <w:marRight w:val="0"/>
                                  <w:marTop w:val="0"/>
                                  <w:marBottom w:val="0"/>
                                  <w:divBdr>
                                    <w:top w:val="none" w:sz="0" w:space="0" w:color="auto"/>
                                    <w:left w:val="none" w:sz="0" w:space="0" w:color="auto"/>
                                    <w:bottom w:val="none" w:sz="0" w:space="0" w:color="auto"/>
                                    <w:right w:val="none" w:sz="0" w:space="0" w:color="auto"/>
                                  </w:divBdr>
                                  <w:divsChild>
                                    <w:div w:id="1223101288">
                                      <w:marLeft w:val="240"/>
                                      <w:marRight w:val="0"/>
                                      <w:marTop w:val="0"/>
                                      <w:marBottom w:val="0"/>
                                      <w:divBdr>
                                        <w:top w:val="none" w:sz="0" w:space="0" w:color="auto"/>
                                        <w:left w:val="none" w:sz="0" w:space="0" w:color="auto"/>
                                        <w:bottom w:val="none" w:sz="0" w:space="0" w:color="auto"/>
                                        <w:right w:val="none" w:sz="0" w:space="0" w:color="auto"/>
                                      </w:divBdr>
                                    </w:div>
                                  </w:divsChild>
                                </w:div>
                                <w:div w:id="321585350">
                                  <w:marLeft w:val="0"/>
                                  <w:marRight w:val="0"/>
                                  <w:marTop w:val="0"/>
                                  <w:marBottom w:val="0"/>
                                  <w:divBdr>
                                    <w:top w:val="none" w:sz="0" w:space="0" w:color="auto"/>
                                    <w:left w:val="none" w:sz="0" w:space="0" w:color="auto"/>
                                    <w:bottom w:val="none" w:sz="0" w:space="0" w:color="auto"/>
                                    <w:right w:val="none" w:sz="0" w:space="0" w:color="auto"/>
                                  </w:divBdr>
                                  <w:divsChild>
                                    <w:div w:id="839270829">
                                      <w:marLeft w:val="240"/>
                                      <w:marRight w:val="0"/>
                                      <w:marTop w:val="0"/>
                                      <w:marBottom w:val="0"/>
                                      <w:divBdr>
                                        <w:top w:val="none" w:sz="0" w:space="0" w:color="auto"/>
                                        <w:left w:val="none" w:sz="0" w:space="0" w:color="auto"/>
                                        <w:bottom w:val="none" w:sz="0" w:space="0" w:color="auto"/>
                                        <w:right w:val="none" w:sz="0" w:space="0" w:color="auto"/>
                                      </w:divBdr>
                                    </w:div>
                                  </w:divsChild>
                                </w:div>
                                <w:div w:id="412316622">
                                  <w:marLeft w:val="0"/>
                                  <w:marRight w:val="0"/>
                                  <w:marTop w:val="0"/>
                                  <w:marBottom w:val="0"/>
                                  <w:divBdr>
                                    <w:top w:val="none" w:sz="0" w:space="0" w:color="auto"/>
                                    <w:left w:val="none" w:sz="0" w:space="0" w:color="auto"/>
                                    <w:bottom w:val="none" w:sz="0" w:space="0" w:color="auto"/>
                                    <w:right w:val="none" w:sz="0" w:space="0" w:color="auto"/>
                                  </w:divBdr>
                                  <w:divsChild>
                                    <w:div w:id="831216827">
                                      <w:marLeft w:val="240"/>
                                      <w:marRight w:val="0"/>
                                      <w:marTop w:val="0"/>
                                      <w:marBottom w:val="0"/>
                                      <w:divBdr>
                                        <w:top w:val="none" w:sz="0" w:space="0" w:color="auto"/>
                                        <w:left w:val="none" w:sz="0" w:space="0" w:color="auto"/>
                                        <w:bottom w:val="none" w:sz="0" w:space="0" w:color="auto"/>
                                        <w:right w:val="none" w:sz="0" w:space="0" w:color="auto"/>
                                      </w:divBdr>
                                    </w:div>
                                  </w:divsChild>
                                </w:div>
                                <w:div w:id="511998026">
                                  <w:marLeft w:val="0"/>
                                  <w:marRight w:val="0"/>
                                  <w:marTop w:val="0"/>
                                  <w:marBottom w:val="0"/>
                                  <w:divBdr>
                                    <w:top w:val="none" w:sz="0" w:space="0" w:color="auto"/>
                                    <w:left w:val="none" w:sz="0" w:space="0" w:color="auto"/>
                                    <w:bottom w:val="none" w:sz="0" w:space="0" w:color="auto"/>
                                    <w:right w:val="none" w:sz="0" w:space="0" w:color="auto"/>
                                  </w:divBdr>
                                  <w:divsChild>
                                    <w:div w:id="746225563">
                                      <w:marLeft w:val="240"/>
                                      <w:marRight w:val="0"/>
                                      <w:marTop w:val="0"/>
                                      <w:marBottom w:val="0"/>
                                      <w:divBdr>
                                        <w:top w:val="none" w:sz="0" w:space="0" w:color="auto"/>
                                        <w:left w:val="none" w:sz="0" w:space="0" w:color="auto"/>
                                        <w:bottom w:val="none" w:sz="0" w:space="0" w:color="auto"/>
                                        <w:right w:val="none" w:sz="0" w:space="0" w:color="auto"/>
                                      </w:divBdr>
                                    </w:div>
                                  </w:divsChild>
                                </w:div>
                                <w:div w:id="848980887">
                                  <w:marLeft w:val="0"/>
                                  <w:marRight w:val="0"/>
                                  <w:marTop w:val="0"/>
                                  <w:marBottom w:val="0"/>
                                  <w:divBdr>
                                    <w:top w:val="none" w:sz="0" w:space="0" w:color="auto"/>
                                    <w:left w:val="none" w:sz="0" w:space="0" w:color="auto"/>
                                    <w:bottom w:val="none" w:sz="0" w:space="0" w:color="auto"/>
                                    <w:right w:val="none" w:sz="0" w:space="0" w:color="auto"/>
                                  </w:divBdr>
                                  <w:divsChild>
                                    <w:div w:id="703482169">
                                      <w:marLeft w:val="240"/>
                                      <w:marRight w:val="0"/>
                                      <w:marTop w:val="0"/>
                                      <w:marBottom w:val="0"/>
                                      <w:divBdr>
                                        <w:top w:val="none" w:sz="0" w:space="0" w:color="auto"/>
                                        <w:left w:val="none" w:sz="0" w:space="0" w:color="auto"/>
                                        <w:bottom w:val="none" w:sz="0" w:space="0" w:color="auto"/>
                                        <w:right w:val="none" w:sz="0" w:space="0" w:color="auto"/>
                                      </w:divBdr>
                                    </w:div>
                                  </w:divsChild>
                                </w:div>
                                <w:div w:id="1012101421">
                                  <w:marLeft w:val="0"/>
                                  <w:marRight w:val="0"/>
                                  <w:marTop w:val="0"/>
                                  <w:marBottom w:val="0"/>
                                  <w:divBdr>
                                    <w:top w:val="none" w:sz="0" w:space="0" w:color="auto"/>
                                    <w:left w:val="none" w:sz="0" w:space="0" w:color="auto"/>
                                    <w:bottom w:val="none" w:sz="0" w:space="0" w:color="auto"/>
                                    <w:right w:val="none" w:sz="0" w:space="0" w:color="auto"/>
                                  </w:divBdr>
                                  <w:divsChild>
                                    <w:div w:id="1334072357">
                                      <w:marLeft w:val="240"/>
                                      <w:marRight w:val="0"/>
                                      <w:marTop w:val="0"/>
                                      <w:marBottom w:val="0"/>
                                      <w:divBdr>
                                        <w:top w:val="none" w:sz="0" w:space="0" w:color="auto"/>
                                        <w:left w:val="none" w:sz="0" w:space="0" w:color="auto"/>
                                        <w:bottom w:val="none" w:sz="0" w:space="0" w:color="auto"/>
                                        <w:right w:val="none" w:sz="0" w:space="0" w:color="auto"/>
                                      </w:divBdr>
                                    </w:div>
                                  </w:divsChild>
                                </w:div>
                                <w:div w:id="1536380391">
                                  <w:marLeft w:val="0"/>
                                  <w:marRight w:val="0"/>
                                  <w:marTop w:val="0"/>
                                  <w:marBottom w:val="0"/>
                                  <w:divBdr>
                                    <w:top w:val="none" w:sz="0" w:space="0" w:color="auto"/>
                                    <w:left w:val="none" w:sz="0" w:space="0" w:color="auto"/>
                                    <w:bottom w:val="none" w:sz="0" w:space="0" w:color="auto"/>
                                    <w:right w:val="none" w:sz="0" w:space="0" w:color="auto"/>
                                  </w:divBdr>
                                  <w:divsChild>
                                    <w:div w:id="1459182727">
                                      <w:marLeft w:val="240"/>
                                      <w:marRight w:val="0"/>
                                      <w:marTop w:val="0"/>
                                      <w:marBottom w:val="0"/>
                                      <w:divBdr>
                                        <w:top w:val="none" w:sz="0" w:space="0" w:color="auto"/>
                                        <w:left w:val="none" w:sz="0" w:space="0" w:color="auto"/>
                                        <w:bottom w:val="none" w:sz="0" w:space="0" w:color="auto"/>
                                        <w:right w:val="none" w:sz="0" w:space="0" w:color="auto"/>
                                      </w:divBdr>
                                    </w:div>
                                  </w:divsChild>
                                </w:div>
                                <w:div w:id="165402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322285">
                          <w:marLeft w:val="240"/>
                          <w:marRight w:val="0"/>
                          <w:marTop w:val="0"/>
                          <w:marBottom w:val="0"/>
                          <w:divBdr>
                            <w:top w:val="none" w:sz="0" w:space="0" w:color="auto"/>
                            <w:left w:val="none" w:sz="0" w:space="0" w:color="auto"/>
                            <w:bottom w:val="none" w:sz="0" w:space="0" w:color="auto"/>
                            <w:right w:val="none" w:sz="0" w:space="0" w:color="auto"/>
                          </w:divBdr>
                        </w:div>
                      </w:divsChild>
                    </w:div>
                    <w:div w:id="292758394">
                      <w:marLeft w:val="0"/>
                      <w:marRight w:val="0"/>
                      <w:marTop w:val="0"/>
                      <w:marBottom w:val="0"/>
                      <w:divBdr>
                        <w:top w:val="none" w:sz="0" w:space="0" w:color="auto"/>
                        <w:left w:val="none" w:sz="0" w:space="0" w:color="auto"/>
                        <w:bottom w:val="none" w:sz="0" w:space="0" w:color="auto"/>
                        <w:right w:val="none" w:sz="0" w:space="0" w:color="auto"/>
                      </w:divBdr>
                      <w:divsChild>
                        <w:div w:id="1532498358">
                          <w:marLeft w:val="240"/>
                          <w:marRight w:val="0"/>
                          <w:marTop w:val="0"/>
                          <w:marBottom w:val="0"/>
                          <w:divBdr>
                            <w:top w:val="none" w:sz="0" w:space="0" w:color="auto"/>
                            <w:left w:val="none" w:sz="0" w:space="0" w:color="auto"/>
                            <w:bottom w:val="none" w:sz="0" w:space="0" w:color="auto"/>
                            <w:right w:val="none" w:sz="0" w:space="0" w:color="auto"/>
                          </w:divBdr>
                        </w:div>
                      </w:divsChild>
                    </w:div>
                    <w:div w:id="1118716623">
                      <w:marLeft w:val="0"/>
                      <w:marRight w:val="0"/>
                      <w:marTop w:val="0"/>
                      <w:marBottom w:val="0"/>
                      <w:divBdr>
                        <w:top w:val="none" w:sz="0" w:space="0" w:color="auto"/>
                        <w:left w:val="none" w:sz="0" w:space="0" w:color="auto"/>
                        <w:bottom w:val="none" w:sz="0" w:space="0" w:color="auto"/>
                        <w:right w:val="none" w:sz="0" w:space="0" w:color="auto"/>
                      </w:divBdr>
                      <w:divsChild>
                        <w:div w:id="26027606">
                          <w:marLeft w:val="240"/>
                          <w:marRight w:val="0"/>
                          <w:marTop w:val="0"/>
                          <w:marBottom w:val="0"/>
                          <w:divBdr>
                            <w:top w:val="none" w:sz="0" w:space="0" w:color="auto"/>
                            <w:left w:val="none" w:sz="0" w:space="0" w:color="auto"/>
                            <w:bottom w:val="none" w:sz="0" w:space="0" w:color="auto"/>
                            <w:right w:val="none" w:sz="0" w:space="0" w:color="auto"/>
                          </w:divBdr>
                        </w:div>
                      </w:divsChild>
                    </w:div>
                    <w:div w:id="1302735249">
                      <w:marLeft w:val="0"/>
                      <w:marRight w:val="0"/>
                      <w:marTop w:val="0"/>
                      <w:marBottom w:val="0"/>
                      <w:divBdr>
                        <w:top w:val="none" w:sz="0" w:space="0" w:color="auto"/>
                        <w:left w:val="none" w:sz="0" w:space="0" w:color="auto"/>
                        <w:bottom w:val="none" w:sz="0" w:space="0" w:color="auto"/>
                        <w:right w:val="none" w:sz="0" w:space="0" w:color="auto"/>
                      </w:divBdr>
                      <w:divsChild>
                        <w:div w:id="127013734">
                          <w:marLeft w:val="240"/>
                          <w:marRight w:val="0"/>
                          <w:marTop w:val="0"/>
                          <w:marBottom w:val="0"/>
                          <w:divBdr>
                            <w:top w:val="none" w:sz="0" w:space="0" w:color="auto"/>
                            <w:left w:val="none" w:sz="0" w:space="0" w:color="auto"/>
                            <w:bottom w:val="none" w:sz="0" w:space="0" w:color="auto"/>
                            <w:right w:val="none" w:sz="0" w:space="0" w:color="auto"/>
                          </w:divBdr>
                        </w:div>
                      </w:divsChild>
                    </w:div>
                    <w:div w:id="1740248529">
                      <w:marLeft w:val="0"/>
                      <w:marRight w:val="0"/>
                      <w:marTop w:val="0"/>
                      <w:marBottom w:val="0"/>
                      <w:divBdr>
                        <w:top w:val="none" w:sz="0" w:space="0" w:color="auto"/>
                        <w:left w:val="none" w:sz="0" w:space="0" w:color="auto"/>
                        <w:bottom w:val="none" w:sz="0" w:space="0" w:color="auto"/>
                        <w:right w:val="none" w:sz="0" w:space="0" w:color="auto"/>
                      </w:divBdr>
                      <w:divsChild>
                        <w:div w:id="207380372">
                          <w:marLeft w:val="240"/>
                          <w:marRight w:val="0"/>
                          <w:marTop w:val="0"/>
                          <w:marBottom w:val="0"/>
                          <w:divBdr>
                            <w:top w:val="none" w:sz="0" w:space="0" w:color="auto"/>
                            <w:left w:val="none" w:sz="0" w:space="0" w:color="auto"/>
                            <w:bottom w:val="none" w:sz="0" w:space="0" w:color="auto"/>
                            <w:right w:val="none" w:sz="0" w:space="0" w:color="auto"/>
                          </w:divBdr>
                        </w:div>
                      </w:divsChild>
                    </w:div>
                    <w:div w:id="1786077039">
                      <w:marLeft w:val="0"/>
                      <w:marRight w:val="0"/>
                      <w:marTop w:val="0"/>
                      <w:marBottom w:val="0"/>
                      <w:divBdr>
                        <w:top w:val="none" w:sz="0" w:space="0" w:color="auto"/>
                        <w:left w:val="none" w:sz="0" w:space="0" w:color="auto"/>
                        <w:bottom w:val="none" w:sz="0" w:space="0" w:color="auto"/>
                        <w:right w:val="none" w:sz="0" w:space="0" w:color="auto"/>
                      </w:divBdr>
                      <w:divsChild>
                        <w:div w:id="185768938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683648">
              <w:marLeft w:val="0"/>
              <w:marRight w:val="0"/>
              <w:marTop w:val="0"/>
              <w:marBottom w:val="0"/>
              <w:divBdr>
                <w:top w:val="none" w:sz="0" w:space="0" w:color="auto"/>
                <w:left w:val="none" w:sz="0" w:space="0" w:color="auto"/>
                <w:bottom w:val="none" w:sz="0" w:space="0" w:color="auto"/>
                <w:right w:val="none" w:sz="0" w:space="0" w:color="auto"/>
              </w:divBdr>
              <w:divsChild>
                <w:div w:id="1384914026">
                  <w:marLeft w:val="240"/>
                  <w:marRight w:val="0"/>
                  <w:marTop w:val="0"/>
                  <w:marBottom w:val="0"/>
                  <w:divBdr>
                    <w:top w:val="none" w:sz="0" w:space="0" w:color="auto"/>
                    <w:left w:val="none" w:sz="0" w:space="0" w:color="auto"/>
                    <w:bottom w:val="none" w:sz="0" w:space="0" w:color="auto"/>
                    <w:right w:val="none" w:sz="0" w:space="0" w:color="auto"/>
                  </w:divBdr>
                </w:div>
              </w:divsChild>
            </w:div>
            <w:div w:id="1061976042">
              <w:marLeft w:val="0"/>
              <w:marRight w:val="0"/>
              <w:marTop w:val="0"/>
              <w:marBottom w:val="0"/>
              <w:divBdr>
                <w:top w:val="none" w:sz="0" w:space="0" w:color="auto"/>
                <w:left w:val="none" w:sz="0" w:space="0" w:color="auto"/>
                <w:bottom w:val="none" w:sz="0" w:space="0" w:color="auto"/>
                <w:right w:val="none" w:sz="0" w:space="0" w:color="auto"/>
              </w:divBdr>
            </w:div>
            <w:div w:id="1171289658">
              <w:marLeft w:val="0"/>
              <w:marRight w:val="0"/>
              <w:marTop w:val="0"/>
              <w:marBottom w:val="0"/>
              <w:divBdr>
                <w:top w:val="none" w:sz="0" w:space="0" w:color="auto"/>
                <w:left w:val="none" w:sz="0" w:space="0" w:color="auto"/>
                <w:bottom w:val="none" w:sz="0" w:space="0" w:color="auto"/>
                <w:right w:val="none" w:sz="0" w:space="0" w:color="auto"/>
              </w:divBdr>
              <w:divsChild>
                <w:div w:id="449937248">
                  <w:marLeft w:val="240"/>
                  <w:marRight w:val="0"/>
                  <w:marTop w:val="0"/>
                  <w:marBottom w:val="0"/>
                  <w:divBdr>
                    <w:top w:val="none" w:sz="0" w:space="0" w:color="auto"/>
                    <w:left w:val="none" w:sz="0" w:space="0" w:color="auto"/>
                    <w:bottom w:val="none" w:sz="0" w:space="0" w:color="auto"/>
                    <w:right w:val="none" w:sz="0" w:space="0" w:color="auto"/>
                  </w:divBdr>
                </w:div>
              </w:divsChild>
            </w:div>
            <w:div w:id="1283269672">
              <w:marLeft w:val="0"/>
              <w:marRight w:val="0"/>
              <w:marTop w:val="0"/>
              <w:marBottom w:val="0"/>
              <w:divBdr>
                <w:top w:val="none" w:sz="0" w:space="0" w:color="auto"/>
                <w:left w:val="none" w:sz="0" w:space="0" w:color="auto"/>
                <w:bottom w:val="none" w:sz="0" w:space="0" w:color="auto"/>
                <w:right w:val="none" w:sz="0" w:space="0" w:color="auto"/>
              </w:divBdr>
              <w:divsChild>
                <w:div w:id="698818330">
                  <w:marLeft w:val="240"/>
                  <w:marRight w:val="0"/>
                  <w:marTop w:val="0"/>
                  <w:marBottom w:val="0"/>
                  <w:divBdr>
                    <w:top w:val="none" w:sz="0" w:space="0" w:color="auto"/>
                    <w:left w:val="none" w:sz="0" w:space="0" w:color="auto"/>
                    <w:bottom w:val="none" w:sz="0" w:space="0" w:color="auto"/>
                    <w:right w:val="none" w:sz="0" w:space="0" w:color="auto"/>
                  </w:divBdr>
                </w:div>
              </w:divsChild>
            </w:div>
            <w:div w:id="1333559199">
              <w:marLeft w:val="0"/>
              <w:marRight w:val="0"/>
              <w:marTop w:val="0"/>
              <w:marBottom w:val="0"/>
              <w:divBdr>
                <w:top w:val="none" w:sz="0" w:space="0" w:color="auto"/>
                <w:left w:val="none" w:sz="0" w:space="0" w:color="auto"/>
                <w:bottom w:val="none" w:sz="0" w:space="0" w:color="auto"/>
                <w:right w:val="none" w:sz="0" w:space="0" w:color="auto"/>
              </w:divBdr>
            </w:div>
            <w:div w:id="1441757932">
              <w:marLeft w:val="0"/>
              <w:marRight w:val="0"/>
              <w:marTop w:val="0"/>
              <w:marBottom w:val="0"/>
              <w:divBdr>
                <w:top w:val="none" w:sz="0" w:space="0" w:color="auto"/>
                <w:left w:val="none" w:sz="0" w:space="0" w:color="auto"/>
                <w:bottom w:val="none" w:sz="0" w:space="0" w:color="auto"/>
                <w:right w:val="none" w:sz="0" w:space="0" w:color="auto"/>
              </w:divBdr>
              <w:divsChild>
                <w:div w:id="1225264531">
                  <w:marLeft w:val="240"/>
                  <w:marRight w:val="0"/>
                  <w:marTop w:val="0"/>
                  <w:marBottom w:val="0"/>
                  <w:divBdr>
                    <w:top w:val="none" w:sz="0" w:space="0" w:color="auto"/>
                    <w:left w:val="none" w:sz="0" w:space="0" w:color="auto"/>
                    <w:bottom w:val="none" w:sz="0" w:space="0" w:color="auto"/>
                    <w:right w:val="none" w:sz="0" w:space="0" w:color="auto"/>
                  </w:divBdr>
                </w:div>
                <w:div w:id="1825389474">
                  <w:marLeft w:val="240"/>
                  <w:marRight w:val="0"/>
                  <w:marTop w:val="0"/>
                  <w:marBottom w:val="0"/>
                  <w:divBdr>
                    <w:top w:val="none" w:sz="0" w:space="0" w:color="auto"/>
                    <w:left w:val="none" w:sz="0" w:space="0" w:color="auto"/>
                    <w:bottom w:val="none" w:sz="0" w:space="0" w:color="auto"/>
                    <w:right w:val="none" w:sz="0" w:space="0" w:color="auto"/>
                  </w:divBdr>
                </w:div>
              </w:divsChild>
            </w:div>
            <w:div w:id="1560021873">
              <w:marLeft w:val="0"/>
              <w:marRight w:val="0"/>
              <w:marTop w:val="0"/>
              <w:marBottom w:val="0"/>
              <w:divBdr>
                <w:top w:val="none" w:sz="0" w:space="0" w:color="auto"/>
                <w:left w:val="none" w:sz="0" w:space="0" w:color="auto"/>
                <w:bottom w:val="none" w:sz="0" w:space="0" w:color="auto"/>
                <w:right w:val="none" w:sz="0" w:space="0" w:color="auto"/>
              </w:divBdr>
            </w:div>
            <w:div w:id="1606384701">
              <w:marLeft w:val="0"/>
              <w:marRight w:val="0"/>
              <w:marTop w:val="0"/>
              <w:marBottom w:val="0"/>
              <w:divBdr>
                <w:top w:val="none" w:sz="0" w:space="0" w:color="auto"/>
                <w:left w:val="none" w:sz="0" w:space="0" w:color="auto"/>
                <w:bottom w:val="none" w:sz="0" w:space="0" w:color="auto"/>
                <w:right w:val="none" w:sz="0" w:space="0" w:color="auto"/>
              </w:divBdr>
              <w:divsChild>
                <w:div w:id="1451558201">
                  <w:marLeft w:val="240"/>
                  <w:marRight w:val="0"/>
                  <w:marTop w:val="0"/>
                  <w:marBottom w:val="0"/>
                  <w:divBdr>
                    <w:top w:val="none" w:sz="0" w:space="0" w:color="auto"/>
                    <w:left w:val="none" w:sz="0" w:space="0" w:color="auto"/>
                    <w:bottom w:val="none" w:sz="0" w:space="0" w:color="auto"/>
                    <w:right w:val="none" w:sz="0" w:space="0" w:color="auto"/>
                  </w:divBdr>
                </w:div>
              </w:divsChild>
            </w:div>
            <w:div w:id="1730181658">
              <w:marLeft w:val="0"/>
              <w:marRight w:val="0"/>
              <w:marTop w:val="0"/>
              <w:marBottom w:val="0"/>
              <w:divBdr>
                <w:top w:val="none" w:sz="0" w:space="0" w:color="auto"/>
                <w:left w:val="none" w:sz="0" w:space="0" w:color="auto"/>
                <w:bottom w:val="none" w:sz="0" w:space="0" w:color="auto"/>
                <w:right w:val="none" w:sz="0" w:space="0" w:color="auto"/>
              </w:divBdr>
            </w:div>
            <w:div w:id="1791977625">
              <w:marLeft w:val="0"/>
              <w:marRight w:val="0"/>
              <w:marTop w:val="0"/>
              <w:marBottom w:val="0"/>
              <w:divBdr>
                <w:top w:val="none" w:sz="0" w:space="0" w:color="auto"/>
                <w:left w:val="none" w:sz="0" w:space="0" w:color="auto"/>
                <w:bottom w:val="none" w:sz="0" w:space="0" w:color="auto"/>
                <w:right w:val="none" w:sz="0" w:space="0" w:color="auto"/>
              </w:divBdr>
              <w:divsChild>
                <w:div w:id="813334036">
                  <w:marLeft w:val="240"/>
                  <w:marRight w:val="0"/>
                  <w:marTop w:val="0"/>
                  <w:marBottom w:val="0"/>
                  <w:divBdr>
                    <w:top w:val="none" w:sz="0" w:space="0" w:color="auto"/>
                    <w:left w:val="none" w:sz="0" w:space="0" w:color="auto"/>
                    <w:bottom w:val="none" w:sz="0" w:space="0" w:color="auto"/>
                    <w:right w:val="none" w:sz="0" w:space="0" w:color="auto"/>
                  </w:divBdr>
                </w:div>
              </w:divsChild>
            </w:div>
            <w:div w:id="1949117946">
              <w:marLeft w:val="0"/>
              <w:marRight w:val="0"/>
              <w:marTop w:val="0"/>
              <w:marBottom w:val="0"/>
              <w:divBdr>
                <w:top w:val="none" w:sz="0" w:space="0" w:color="auto"/>
                <w:left w:val="none" w:sz="0" w:space="0" w:color="auto"/>
                <w:bottom w:val="none" w:sz="0" w:space="0" w:color="auto"/>
                <w:right w:val="none" w:sz="0" w:space="0" w:color="auto"/>
              </w:divBdr>
            </w:div>
          </w:divsChild>
        </w:div>
        <w:div w:id="1958901484">
          <w:marLeft w:val="240"/>
          <w:marRight w:val="0"/>
          <w:marTop w:val="0"/>
          <w:marBottom w:val="0"/>
          <w:divBdr>
            <w:top w:val="none" w:sz="0" w:space="0" w:color="auto"/>
            <w:left w:val="none" w:sz="0" w:space="0" w:color="auto"/>
            <w:bottom w:val="none" w:sz="0" w:space="0" w:color="auto"/>
            <w:right w:val="none" w:sz="0" w:space="0" w:color="auto"/>
          </w:divBdr>
        </w:div>
        <w:div w:id="1964313003">
          <w:marLeft w:val="0"/>
          <w:marRight w:val="0"/>
          <w:marTop w:val="0"/>
          <w:marBottom w:val="0"/>
          <w:divBdr>
            <w:top w:val="none" w:sz="0" w:space="0" w:color="auto"/>
            <w:left w:val="none" w:sz="0" w:space="0" w:color="auto"/>
            <w:bottom w:val="none" w:sz="0" w:space="0" w:color="auto"/>
            <w:right w:val="none" w:sz="0" w:space="0" w:color="auto"/>
          </w:divBdr>
        </w:div>
      </w:divsChild>
    </w:div>
    <w:div w:id="1357925761">
      <w:bodyDiv w:val="1"/>
      <w:marLeft w:val="0"/>
      <w:marRight w:val="0"/>
      <w:marTop w:val="0"/>
      <w:marBottom w:val="0"/>
      <w:divBdr>
        <w:top w:val="none" w:sz="0" w:space="0" w:color="auto"/>
        <w:left w:val="none" w:sz="0" w:space="0" w:color="auto"/>
        <w:bottom w:val="none" w:sz="0" w:space="0" w:color="auto"/>
        <w:right w:val="none" w:sz="0" w:space="0" w:color="auto"/>
      </w:divBdr>
    </w:div>
    <w:div w:id="1382827519">
      <w:bodyDiv w:val="1"/>
      <w:marLeft w:val="0"/>
      <w:marRight w:val="0"/>
      <w:marTop w:val="0"/>
      <w:marBottom w:val="0"/>
      <w:divBdr>
        <w:top w:val="none" w:sz="0" w:space="0" w:color="auto"/>
        <w:left w:val="none" w:sz="0" w:space="0" w:color="auto"/>
        <w:bottom w:val="none" w:sz="0" w:space="0" w:color="auto"/>
        <w:right w:val="none" w:sz="0" w:space="0" w:color="auto"/>
      </w:divBdr>
    </w:div>
    <w:div w:id="1384017681">
      <w:bodyDiv w:val="1"/>
      <w:marLeft w:val="0"/>
      <w:marRight w:val="0"/>
      <w:marTop w:val="0"/>
      <w:marBottom w:val="0"/>
      <w:divBdr>
        <w:top w:val="none" w:sz="0" w:space="0" w:color="auto"/>
        <w:left w:val="none" w:sz="0" w:space="0" w:color="auto"/>
        <w:bottom w:val="none" w:sz="0" w:space="0" w:color="auto"/>
        <w:right w:val="none" w:sz="0" w:space="0" w:color="auto"/>
      </w:divBdr>
    </w:div>
    <w:div w:id="1384448363">
      <w:bodyDiv w:val="1"/>
      <w:marLeft w:val="0"/>
      <w:marRight w:val="0"/>
      <w:marTop w:val="0"/>
      <w:marBottom w:val="0"/>
      <w:divBdr>
        <w:top w:val="none" w:sz="0" w:space="0" w:color="auto"/>
        <w:left w:val="none" w:sz="0" w:space="0" w:color="auto"/>
        <w:bottom w:val="none" w:sz="0" w:space="0" w:color="auto"/>
        <w:right w:val="none" w:sz="0" w:space="0" w:color="auto"/>
      </w:divBdr>
    </w:div>
    <w:div w:id="1430193970">
      <w:bodyDiv w:val="1"/>
      <w:marLeft w:val="0"/>
      <w:marRight w:val="0"/>
      <w:marTop w:val="0"/>
      <w:marBottom w:val="0"/>
      <w:divBdr>
        <w:top w:val="none" w:sz="0" w:space="0" w:color="auto"/>
        <w:left w:val="none" w:sz="0" w:space="0" w:color="auto"/>
        <w:bottom w:val="none" w:sz="0" w:space="0" w:color="auto"/>
        <w:right w:val="none" w:sz="0" w:space="0" w:color="auto"/>
      </w:divBdr>
    </w:div>
    <w:div w:id="1440486987">
      <w:bodyDiv w:val="1"/>
      <w:marLeft w:val="0"/>
      <w:marRight w:val="0"/>
      <w:marTop w:val="0"/>
      <w:marBottom w:val="0"/>
      <w:divBdr>
        <w:top w:val="none" w:sz="0" w:space="0" w:color="auto"/>
        <w:left w:val="none" w:sz="0" w:space="0" w:color="auto"/>
        <w:bottom w:val="none" w:sz="0" w:space="0" w:color="auto"/>
        <w:right w:val="none" w:sz="0" w:space="0" w:color="auto"/>
      </w:divBdr>
    </w:div>
    <w:div w:id="1457674539">
      <w:bodyDiv w:val="1"/>
      <w:marLeft w:val="0"/>
      <w:marRight w:val="0"/>
      <w:marTop w:val="0"/>
      <w:marBottom w:val="0"/>
      <w:divBdr>
        <w:top w:val="none" w:sz="0" w:space="0" w:color="auto"/>
        <w:left w:val="none" w:sz="0" w:space="0" w:color="auto"/>
        <w:bottom w:val="none" w:sz="0" w:space="0" w:color="auto"/>
        <w:right w:val="none" w:sz="0" w:space="0" w:color="auto"/>
      </w:divBdr>
    </w:div>
    <w:div w:id="1458601607">
      <w:bodyDiv w:val="1"/>
      <w:marLeft w:val="0"/>
      <w:marRight w:val="0"/>
      <w:marTop w:val="0"/>
      <w:marBottom w:val="0"/>
      <w:divBdr>
        <w:top w:val="none" w:sz="0" w:space="0" w:color="auto"/>
        <w:left w:val="none" w:sz="0" w:space="0" w:color="auto"/>
        <w:bottom w:val="none" w:sz="0" w:space="0" w:color="auto"/>
        <w:right w:val="none" w:sz="0" w:space="0" w:color="auto"/>
      </w:divBdr>
    </w:div>
    <w:div w:id="1491559104">
      <w:bodyDiv w:val="1"/>
      <w:marLeft w:val="0"/>
      <w:marRight w:val="0"/>
      <w:marTop w:val="0"/>
      <w:marBottom w:val="0"/>
      <w:divBdr>
        <w:top w:val="none" w:sz="0" w:space="0" w:color="auto"/>
        <w:left w:val="none" w:sz="0" w:space="0" w:color="auto"/>
        <w:bottom w:val="none" w:sz="0" w:space="0" w:color="auto"/>
        <w:right w:val="none" w:sz="0" w:space="0" w:color="auto"/>
      </w:divBdr>
    </w:div>
    <w:div w:id="1494294523">
      <w:bodyDiv w:val="1"/>
      <w:marLeft w:val="0"/>
      <w:marRight w:val="0"/>
      <w:marTop w:val="0"/>
      <w:marBottom w:val="0"/>
      <w:divBdr>
        <w:top w:val="none" w:sz="0" w:space="0" w:color="auto"/>
        <w:left w:val="none" w:sz="0" w:space="0" w:color="auto"/>
        <w:bottom w:val="none" w:sz="0" w:space="0" w:color="auto"/>
        <w:right w:val="none" w:sz="0" w:space="0" w:color="auto"/>
      </w:divBdr>
    </w:div>
    <w:div w:id="1514226114">
      <w:bodyDiv w:val="1"/>
      <w:marLeft w:val="0"/>
      <w:marRight w:val="0"/>
      <w:marTop w:val="0"/>
      <w:marBottom w:val="0"/>
      <w:divBdr>
        <w:top w:val="none" w:sz="0" w:space="0" w:color="auto"/>
        <w:left w:val="none" w:sz="0" w:space="0" w:color="auto"/>
        <w:bottom w:val="none" w:sz="0" w:space="0" w:color="auto"/>
        <w:right w:val="none" w:sz="0" w:space="0" w:color="auto"/>
      </w:divBdr>
    </w:div>
    <w:div w:id="1555852063">
      <w:bodyDiv w:val="1"/>
      <w:marLeft w:val="0"/>
      <w:marRight w:val="0"/>
      <w:marTop w:val="0"/>
      <w:marBottom w:val="0"/>
      <w:divBdr>
        <w:top w:val="none" w:sz="0" w:space="0" w:color="auto"/>
        <w:left w:val="none" w:sz="0" w:space="0" w:color="auto"/>
        <w:bottom w:val="none" w:sz="0" w:space="0" w:color="auto"/>
        <w:right w:val="none" w:sz="0" w:space="0" w:color="auto"/>
      </w:divBdr>
    </w:div>
    <w:div w:id="1557547285">
      <w:bodyDiv w:val="1"/>
      <w:marLeft w:val="0"/>
      <w:marRight w:val="0"/>
      <w:marTop w:val="0"/>
      <w:marBottom w:val="0"/>
      <w:divBdr>
        <w:top w:val="none" w:sz="0" w:space="0" w:color="auto"/>
        <w:left w:val="none" w:sz="0" w:space="0" w:color="auto"/>
        <w:bottom w:val="none" w:sz="0" w:space="0" w:color="auto"/>
        <w:right w:val="none" w:sz="0" w:space="0" w:color="auto"/>
      </w:divBdr>
    </w:div>
    <w:div w:id="1563248057">
      <w:bodyDiv w:val="1"/>
      <w:marLeft w:val="0"/>
      <w:marRight w:val="0"/>
      <w:marTop w:val="0"/>
      <w:marBottom w:val="0"/>
      <w:divBdr>
        <w:top w:val="none" w:sz="0" w:space="0" w:color="auto"/>
        <w:left w:val="none" w:sz="0" w:space="0" w:color="auto"/>
        <w:bottom w:val="none" w:sz="0" w:space="0" w:color="auto"/>
        <w:right w:val="none" w:sz="0" w:space="0" w:color="auto"/>
      </w:divBdr>
    </w:div>
    <w:div w:id="1699818980">
      <w:bodyDiv w:val="1"/>
      <w:marLeft w:val="0"/>
      <w:marRight w:val="0"/>
      <w:marTop w:val="0"/>
      <w:marBottom w:val="0"/>
      <w:divBdr>
        <w:top w:val="none" w:sz="0" w:space="0" w:color="auto"/>
        <w:left w:val="none" w:sz="0" w:space="0" w:color="auto"/>
        <w:bottom w:val="none" w:sz="0" w:space="0" w:color="auto"/>
        <w:right w:val="none" w:sz="0" w:space="0" w:color="auto"/>
      </w:divBdr>
    </w:div>
    <w:div w:id="1705402908">
      <w:bodyDiv w:val="1"/>
      <w:marLeft w:val="0"/>
      <w:marRight w:val="0"/>
      <w:marTop w:val="0"/>
      <w:marBottom w:val="0"/>
      <w:divBdr>
        <w:top w:val="none" w:sz="0" w:space="0" w:color="auto"/>
        <w:left w:val="none" w:sz="0" w:space="0" w:color="auto"/>
        <w:bottom w:val="none" w:sz="0" w:space="0" w:color="auto"/>
        <w:right w:val="none" w:sz="0" w:space="0" w:color="auto"/>
      </w:divBdr>
    </w:div>
    <w:div w:id="1722098528">
      <w:bodyDiv w:val="1"/>
      <w:marLeft w:val="0"/>
      <w:marRight w:val="0"/>
      <w:marTop w:val="0"/>
      <w:marBottom w:val="0"/>
      <w:divBdr>
        <w:top w:val="none" w:sz="0" w:space="0" w:color="auto"/>
        <w:left w:val="none" w:sz="0" w:space="0" w:color="auto"/>
        <w:bottom w:val="none" w:sz="0" w:space="0" w:color="auto"/>
        <w:right w:val="none" w:sz="0" w:space="0" w:color="auto"/>
      </w:divBdr>
    </w:div>
    <w:div w:id="1729912235">
      <w:bodyDiv w:val="1"/>
      <w:marLeft w:val="0"/>
      <w:marRight w:val="0"/>
      <w:marTop w:val="0"/>
      <w:marBottom w:val="0"/>
      <w:divBdr>
        <w:top w:val="none" w:sz="0" w:space="0" w:color="auto"/>
        <w:left w:val="none" w:sz="0" w:space="0" w:color="auto"/>
        <w:bottom w:val="none" w:sz="0" w:space="0" w:color="auto"/>
        <w:right w:val="none" w:sz="0" w:space="0" w:color="auto"/>
      </w:divBdr>
    </w:div>
    <w:div w:id="1752972510">
      <w:bodyDiv w:val="1"/>
      <w:marLeft w:val="0"/>
      <w:marRight w:val="0"/>
      <w:marTop w:val="0"/>
      <w:marBottom w:val="0"/>
      <w:divBdr>
        <w:top w:val="none" w:sz="0" w:space="0" w:color="auto"/>
        <w:left w:val="none" w:sz="0" w:space="0" w:color="auto"/>
        <w:bottom w:val="none" w:sz="0" w:space="0" w:color="auto"/>
        <w:right w:val="none" w:sz="0" w:space="0" w:color="auto"/>
      </w:divBdr>
    </w:div>
    <w:div w:id="1798839304">
      <w:bodyDiv w:val="1"/>
      <w:marLeft w:val="0"/>
      <w:marRight w:val="0"/>
      <w:marTop w:val="0"/>
      <w:marBottom w:val="0"/>
      <w:divBdr>
        <w:top w:val="none" w:sz="0" w:space="0" w:color="auto"/>
        <w:left w:val="none" w:sz="0" w:space="0" w:color="auto"/>
        <w:bottom w:val="none" w:sz="0" w:space="0" w:color="auto"/>
        <w:right w:val="none" w:sz="0" w:space="0" w:color="auto"/>
      </w:divBdr>
    </w:div>
    <w:div w:id="1811366700">
      <w:bodyDiv w:val="1"/>
      <w:marLeft w:val="0"/>
      <w:marRight w:val="0"/>
      <w:marTop w:val="0"/>
      <w:marBottom w:val="0"/>
      <w:divBdr>
        <w:top w:val="none" w:sz="0" w:space="0" w:color="auto"/>
        <w:left w:val="none" w:sz="0" w:space="0" w:color="auto"/>
        <w:bottom w:val="none" w:sz="0" w:space="0" w:color="auto"/>
        <w:right w:val="none" w:sz="0" w:space="0" w:color="auto"/>
      </w:divBdr>
    </w:div>
    <w:div w:id="1821146824">
      <w:bodyDiv w:val="1"/>
      <w:marLeft w:val="0"/>
      <w:marRight w:val="0"/>
      <w:marTop w:val="0"/>
      <w:marBottom w:val="0"/>
      <w:divBdr>
        <w:top w:val="none" w:sz="0" w:space="0" w:color="auto"/>
        <w:left w:val="none" w:sz="0" w:space="0" w:color="auto"/>
        <w:bottom w:val="none" w:sz="0" w:space="0" w:color="auto"/>
        <w:right w:val="none" w:sz="0" w:space="0" w:color="auto"/>
      </w:divBdr>
    </w:div>
    <w:div w:id="1826311048">
      <w:bodyDiv w:val="1"/>
      <w:marLeft w:val="0"/>
      <w:marRight w:val="0"/>
      <w:marTop w:val="0"/>
      <w:marBottom w:val="0"/>
      <w:divBdr>
        <w:top w:val="none" w:sz="0" w:space="0" w:color="auto"/>
        <w:left w:val="none" w:sz="0" w:space="0" w:color="auto"/>
        <w:bottom w:val="none" w:sz="0" w:space="0" w:color="auto"/>
        <w:right w:val="none" w:sz="0" w:space="0" w:color="auto"/>
      </w:divBdr>
    </w:div>
    <w:div w:id="1831827213">
      <w:bodyDiv w:val="1"/>
      <w:marLeft w:val="0"/>
      <w:marRight w:val="0"/>
      <w:marTop w:val="0"/>
      <w:marBottom w:val="0"/>
      <w:divBdr>
        <w:top w:val="none" w:sz="0" w:space="0" w:color="auto"/>
        <w:left w:val="none" w:sz="0" w:space="0" w:color="auto"/>
        <w:bottom w:val="none" w:sz="0" w:space="0" w:color="auto"/>
        <w:right w:val="none" w:sz="0" w:space="0" w:color="auto"/>
      </w:divBdr>
    </w:div>
    <w:div w:id="1847288175">
      <w:bodyDiv w:val="1"/>
      <w:marLeft w:val="0"/>
      <w:marRight w:val="0"/>
      <w:marTop w:val="0"/>
      <w:marBottom w:val="0"/>
      <w:divBdr>
        <w:top w:val="none" w:sz="0" w:space="0" w:color="auto"/>
        <w:left w:val="none" w:sz="0" w:space="0" w:color="auto"/>
        <w:bottom w:val="none" w:sz="0" w:space="0" w:color="auto"/>
        <w:right w:val="none" w:sz="0" w:space="0" w:color="auto"/>
      </w:divBdr>
    </w:div>
    <w:div w:id="1895892669">
      <w:bodyDiv w:val="1"/>
      <w:marLeft w:val="0"/>
      <w:marRight w:val="0"/>
      <w:marTop w:val="0"/>
      <w:marBottom w:val="0"/>
      <w:divBdr>
        <w:top w:val="none" w:sz="0" w:space="0" w:color="auto"/>
        <w:left w:val="none" w:sz="0" w:space="0" w:color="auto"/>
        <w:bottom w:val="none" w:sz="0" w:space="0" w:color="auto"/>
        <w:right w:val="none" w:sz="0" w:space="0" w:color="auto"/>
      </w:divBdr>
    </w:div>
    <w:div w:id="1905876248">
      <w:bodyDiv w:val="1"/>
      <w:marLeft w:val="0"/>
      <w:marRight w:val="0"/>
      <w:marTop w:val="0"/>
      <w:marBottom w:val="0"/>
      <w:divBdr>
        <w:top w:val="none" w:sz="0" w:space="0" w:color="auto"/>
        <w:left w:val="none" w:sz="0" w:space="0" w:color="auto"/>
        <w:bottom w:val="none" w:sz="0" w:space="0" w:color="auto"/>
        <w:right w:val="none" w:sz="0" w:space="0" w:color="auto"/>
      </w:divBdr>
    </w:div>
    <w:div w:id="1919705958">
      <w:bodyDiv w:val="1"/>
      <w:marLeft w:val="0"/>
      <w:marRight w:val="0"/>
      <w:marTop w:val="0"/>
      <w:marBottom w:val="0"/>
      <w:divBdr>
        <w:top w:val="none" w:sz="0" w:space="0" w:color="auto"/>
        <w:left w:val="none" w:sz="0" w:space="0" w:color="auto"/>
        <w:bottom w:val="none" w:sz="0" w:space="0" w:color="auto"/>
        <w:right w:val="none" w:sz="0" w:space="0" w:color="auto"/>
      </w:divBdr>
    </w:div>
    <w:div w:id="1921326843">
      <w:bodyDiv w:val="1"/>
      <w:marLeft w:val="0"/>
      <w:marRight w:val="0"/>
      <w:marTop w:val="0"/>
      <w:marBottom w:val="0"/>
      <w:divBdr>
        <w:top w:val="none" w:sz="0" w:space="0" w:color="auto"/>
        <w:left w:val="none" w:sz="0" w:space="0" w:color="auto"/>
        <w:bottom w:val="none" w:sz="0" w:space="0" w:color="auto"/>
        <w:right w:val="none" w:sz="0" w:space="0" w:color="auto"/>
      </w:divBdr>
    </w:div>
    <w:div w:id="1939634068">
      <w:bodyDiv w:val="1"/>
      <w:marLeft w:val="0"/>
      <w:marRight w:val="0"/>
      <w:marTop w:val="0"/>
      <w:marBottom w:val="0"/>
      <w:divBdr>
        <w:top w:val="none" w:sz="0" w:space="0" w:color="auto"/>
        <w:left w:val="none" w:sz="0" w:space="0" w:color="auto"/>
        <w:bottom w:val="none" w:sz="0" w:space="0" w:color="auto"/>
        <w:right w:val="none" w:sz="0" w:space="0" w:color="auto"/>
      </w:divBdr>
    </w:div>
    <w:div w:id="1954053735">
      <w:bodyDiv w:val="1"/>
      <w:marLeft w:val="0"/>
      <w:marRight w:val="0"/>
      <w:marTop w:val="0"/>
      <w:marBottom w:val="0"/>
      <w:divBdr>
        <w:top w:val="none" w:sz="0" w:space="0" w:color="auto"/>
        <w:left w:val="none" w:sz="0" w:space="0" w:color="auto"/>
        <w:bottom w:val="none" w:sz="0" w:space="0" w:color="auto"/>
        <w:right w:val="none" w:sz="0" w:space="0" w:color="auto"/>
      </w:divBdr>
      <w:divsChild>
        <w:div w:id="290986172">
          <w:marLeft w:val="0"/>
          <w:marRight w:val="0"/>
          <w:marTop w:val="0"/>
          <w:marBottom w:val="0"/>
          <w:divBdr>
            <w:top w:val="none" w:sz="0" w:space="0" w:color="auto"/>
            <w:left w:val="none" w:sz="0" w:space="0" w:color="auto"/>
            <w:bottom w:val="none" w:sz="0" w:space="0" w:color="auto"/>
            <w:right w:val="none" w:sz="0" w:space="0" w:color="auto"/>
          </w:divBdr>
          <w:divsChild>
            <w:div w:id="10042824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61447020">
      <w:bodyDiv w:val="1"/>
      <w:marLeft w:val="0"/>
      <w:marRight w:val="0"/>
      <w:marTop w:val="0"/>
      <w:marBottom w:val="0"/>
      <w:divBdr>
        <w:top w:val="none" w:sz="0" w:space="0" w:color="auto"/>
        <w:left w:val="none" w:sz="0" w:space="0" w:color="auto"/>
        <w:bottom w:val="none" w:sz="0" w:space="0" w:color="auto"/>
        <w:right w:val="none" w:sz="0" w:space="0" w:color="auto"/>
      </w:divBdr>
    </w:div>
    <w:div w:id="1968847900">
      <w:bodyDiv w:val="1"/>
      <w:marLeft w:val="0"/>
      <w:marRight w:val="0"/>
      <w:marTop w:val="0"/>
      <w:marBottom w:val="0"/>
      <w:divBdr>
        <w:top w:val="none" w:sz="0" w:space="0" w:color="auto"/>
        <w:left w:val="none" w:sz="0" w:space="0" w:color="auto"/>
        <w:bottom w:val="none" w:sz="0" w:space="0" w:color="auto"/>
        <w:right w:val="none" w:sz="0" w:space="0" w:color="auto"/>
      </w:divBdr>
    </w:div>
    <w:div w:id="1985501269">
      <w:bodyDiv w:val="1"/>
      <w:marLeft w:val="0"/>
      <w:marRight w:val="0"/>
      <w:marTop w:val="0"/>
      <w:marBottom w:val="0"/>
      <w:divBdr>
        <w:top w:val="none" w:sz="0" w:space="0" w:color="auto"/>
        <w:left w:val="none" w:sz="0" w:space="0" w:color="auto"/>
        <w:bottom w:val="none" w:sz="0" w:space="0" w:color="auto"/>
        <w:right w:val="none" w:sz="0" w:space="0" w:color="auto"/>
      </w:divBdr>
    </w:div>
    <w:div w:id="2017730881">
      <w:bodyDiv w:val="1"/>
      <w:marLeft w:val="0"/>
      <w:marRight w:val="0"/>
      <w:marTop w:val="0"/>
      <w:marBottom w:val="0"/>
      <w:divBdr>
        <w:top w:val="none" w:sz="0" w:space="0" w:color="auto"/>
        <w:left w:val="none" w:sz="0" w:space="0" w:color="auto"/>
        <w:bottom w:val="none" w:sz="0" w:space="0" w:color="auto"/>
        <w:right w:val="none" w:sz="0" w:space="0" w:color="auto"/>
      </w:divBdr>
    </w:div>
    <w:div w:id="2042894675">
      <w:bodyDiv w:val="1"/>
      <w:marLeft w:val="0"/>
      <w:marRight w:val="0"/>
      <w:marTop w:val="0"/>
      <w:marBottom w:val="0"/>
      <w:divBdr>
        <w:top w:val="none" w:sz="0" w:space="0" w:color="auto"/>
        <w:left w:val="none" w:sz="0" w:space="0" w:color="auto"/>
        <w:bottom w:val="none" w:sz="0" w:space="0" w:color="auto"/>
        <w:right w:val="none" w:sz="0" w:space="0" w:color="auto"/>
      </w:divBdr>
    </w:div>
    <w:div w:id="2043550045">
      <w:bodyDiv w:val="1"/>
      <w:marLeft w:val="0"/>
      <w:marRight w:val="0"/>
      <w:marTop w:val="0"/>
      <w:marBottom w:val="0"/>
      <w:divBdr>
        <w:top w:val="none" w:sz="0" w:space="0" w:color="auto"/>
        <w:left w:val="none" w:sz="0" w:space="0" w:color="auto"/>
        <w:bottom w:val="none" w:sz="0" w:space="0" w:color="auto"/>
        <w:right w:val="none" w:sz="0" w:space="0" w:color="auto"/>
      </w:divBdr>
    </w:div>
    <w:div w:id="2119257390">
      <w:bodyDiv w:val="1"/>
      <w:marLeft w:val="0"/>
      <w:marRight w:val="0"/>
      <w:marTop w:val="0"/>
      <w:marBottom w:val="0"/>
      <w:divBdr>
        <w:top w:val="none" w:sz="0" w:space="0" w:color="auto"/>
        <w:left w:val="none" w:sz="0" w:space="0" w:color="auto"/>
        <w:bottom w:val="none" w:sz="0" w:space="0" w:color="auto"/>
        <w:right w:val="none" w:sz="0" w:space="0" w:color="auto"/>
      </w:divBdr>
    </w:div>
    <w:div w:id="2127582812">
      <w:bodyDiv w:val="1"/>
      <w:marLeft w:val="0"/>
      <w:marRight w:val="0"/>
      <w:marTop w:val="0"/>
      <w:marBottom w:val="0"/>
      <w:divBdr>
        <w:top w:val="none" w:sz="0" w:space="0" w:color="auto"/>
        <w:left w:val="none" w:sz="0" w:space="0" w:color="auto"/>
        <w:bottom w:val="none" w:sz="0" w:space="0" w:color="auto"/>
        <w:right w:val="none" w:sz="0" w:space="0" w:color="auto"/>
      </w:divBdr>
    </w:div>
    <w:div w:id="2130856807">
      <w:bodyDiv w:val="1"/>
      <w:marLeft w:val="0"/>
      <w:marRight w:val="0"/>
      <w:marTop w:val="0"/>
      <w:marBottom w:val="0"/>
      <w:divBdr>
        <w:top w:val="none" w:sz="0" w:space="0" w:color="auto"/>
        <w:left w:val="none" w:sz="0" w:space="0" w:color="auto"/>
        <w:bottom w:val="none" w:sz="0" w:space="0" w:color="auto"/>
        <w:right w:val="none" w:sz="0" w:space="0" w:color="auto"/>
      </w:divBdr>
    </w:div>
    <w:div w:id="214496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pdeskWISEreporting@atkinsglobal.com" TargetMode="External"/><Relationship Id="rId13" Type="http://schemas.openxmlformats.org/officeDocument/2006/relationships/hyperlink" Target="http://icm.eionet.europa.eu/schemas/dir200856ec/resources2014/XML_Templates.zi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cid:image001.jpg@01CFCDAC.F968AED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cid:image002.png@01CFE147.9A6F3260"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4F4B8-66F2-4032-A584-E9D7032C4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8</Pages>
  <Words>1360</Words>
  <Characters>8296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Open issues to WFD schemas and products</vt:lpstr>
    </vt:vector>
  </TitlesOfParts>
  <Company>Atkins Danmark</Company>
  <LinksUpToDate>false</LinksUpToDate>
  <CharactersWithSpaces>9637</CharactersWithSpaces>
  <SharedDoc>false</SharedDoc>
  <HLinks>
    <vt:vector size="138" baseType="variant">
      <vt:variant>
        <vt:i4>3014680</vt:i4>
      </vt:variant>
      <vt:variant>
        <vt:i4>132</vt:i4>
      </vt:variant>
      <vt:variant>
        <vt:i4>0</vt:i4>
      </vt:variant>
      <vt:variant>
        <vt:i4>5</vt:i4>
      </vt:variant>
      <vt:variant>
        <vt:lpwstr>mailto:helpdeskwfd@atkinsglobal.com</vt:lpwstr>
      </vt:variant>
      <vt:variant>
        <vt:lpwstr/>
      </vt:variant>
      <vt:variant>
        <vt:i4>3342387</vt:i4>
      </vt:variant>
      <vt:variant>
        <vt:i4>129</vt:i4>
      </vt:variant>
      <vt:variant>
        <vt:i4>0</vt:i4>
      </vt:variant>
      <vt:variant>
        <vt:i4>5</vt:i4>
      </vt:variant>
      <vt:variant>
        <vt:lpwstr>http://water.eionet.europa.eu/schemas/dir200060ec/resources/WFD Guidance on reporting spatial data v3.0.pdf</vt:lpwstr>
      </vt:variant>
      <vt:variant>
        <vt:lpwstr/>
      </vt:variant>
      <vt:variant>
        <vt:i4>4128828</vt:i4>
      </vt:variant>
      <vt:variant>
        <vt:i4>123</vt:i4>
      </vt:variant>
      <vt:variant>
        <vt:i4>0</vt:i4>
      </vt:variant>
      <vt:variant>
        <vt:i4>5</vt:i4>
      </vt:variant>
      <vt:variant>
        <vt:lpwstr>http://inspire.jrc.ec.europa.eu/documents/Data_Specifications/INSPIRE_DataSpecification_HY_v3.0.pdf</vt:lpwstr>
      </vt:variant>
      <vt:variant>
        <vt:lpwstr/>
      </vt:variant>
      <vt:variant>
        <vt:i4>7929868</vt:i4>
      </vt:variant>
      <vt:variant>
        <vt:i4>99</vt:i4>
      </vt:variant>
      <vt:variant>
        <vt:i4>0</vt:i4>
      </vt:variant>
      <vt:variant>
        <vt:i4>5</vt:i4>
      </vt:variant>
      <vt:variant>
        <vt:lpwstr>http://circa.europa.eu/Public/irc/env/wfd/library?l=/framework_directive/guidance_documents/guidance_guidance_report/_EN_1.0_&amp;a=d</vt:lpwstr>
      </vt:variant>
      <vt:variant>
        <vt:lpwstr/>
      </vt:variant>
      <vt:variant>
        <vt:i4>3342387</vt:i4>
      </vt:variant>
      <vt:variant>
        <vt:i4>96</vt:i4>
      </vt:variant>
      <vt:variant>
        <vt:i4>0</vt:i4>
      </vt:variant>
      <vt:variant>
        <vt:i4>5</vt:i4>
      </vt:variant>
      <vt:variant>
        <vt:lpwstr>http://water.eionet.europa.eu/schemas/dir200060ec/resources/WFD Guidance on reporting spatial data v3.0.pdf</vt:lpwstr>
      </vt:variant>
      <vt:variant>
        <vt:lpwstr/>
      </vt:variant>
      <vt:variant>
        <vt:i4>3866668</vt:i4>
      </vt:variant>
      <vt:variant>
        <vt:i4>93</vt:i4>
      </vt:variant>
      <vt:variant>
        <vt:i4>0</vt:i4>
      </vt:variant>
      <vt:variant>
        <vt:i4>5</vt:i4>
      </vt:variant>
      <vt:variant>
        <vt:lpwstr>http://eur-lex.europa.eu/LexUriServ/LexUriServ.do?uri=CELEX:02000L0060-20090113:EN:NOT</vt:lpwstr>
      </vt:variant>
      <vt:variant>
        <vt:lpwstr/>
      </vt:variant>
      <vt:variant>
        <vt:i4>7929868</vt:i4>
      </vt:variant>
      <vt:variant>
        <vt:i4>87</vt:i4>
      </vt:variant>
      <vt:variant>
        <vt:i4>0</vt:i4>
      </vt:variant>
      <vt:variant>
        <vt:i4>5</vt:i4>
      </vt:variant>
      <vt:variant>
        <vt:lpwstr>http://circa.europa.eu/Public/irc/env/wfd/library?l=/framework_directive/guidance_documents/guidance_guidance_report/_EN_1.0_&amp;a=d</vt:lpwstr>
      </vt:variant>
      <vt:variant>
        <vt:lpwstr/>
      </vt:variant>
      <vt:variant>
        <vt:i4>5177348</vt:i4>
      </vt:variant>
      <vt:variant>
        <vt:i4>84</vt:i4>
      </vt:variant>
      <vt:variant>
        <vt:i4>0</vt:i4>
      </vt:variant>
      <vt:variant>
        <vt:i4>5</vt:i4>
      </vt:variant>
      <vt:variant>
        <vt:lpwstr>http://water.eionet.europa.eu/schemas/dir200060ec/resources/WFD ReportNet upload quick guide.pdf</vt:lpwstr>
      </vt:variant>
      <vt:variant>
        <vt:lpwstr/>
      </vt:variant>
      <vt:variant>
        <vt:i4>1310772</vt:i4>
      </vt:variant>
      <vt:variant>
        <vt:i4>77</vt:i4>
      </vt:variant>
      <vt:variant>
        <vt:i4>0</vt:i4>
      </vt:variant>
      <vt:variant>
        <vt:i4>5</vt:i4>
      </vt:variant>
      <vt:variant>
        <vt:lpwstr/>
      </vt:variant>
      <vt:variant>
        <vt:lpwstr>_Toc275161545</vt:lpwstr>
      </vt:variant>
      <vt:variant>
        <vt:i4>1310772</vt:i4>
      </vt:variant>
      <vt:variant>
        <vt:i4>71</vt:i4>
      </vt:variant>
      <vt:variant>
        <vt:i4>0</vt:i4>
      </vt:variant>
      <vt:variant>
        <vt:i4>5</vt:i4>
      </vt:variant>
      <vt:variant>
        <vt:lpwstr/>
      </vt:variant>
      <vt:variant>
        <vt:lpwstr>_Toc275161544</vt:lpwstr>
      </vt:variant>
      <vt:variant>
        <vt:i4>1310772</vt:i4>
      </vt:variant>
      <vt:variant>
        <vt:i4>65</vt:i4>
      </vt:variant>
      <vt:variant>
        <vt:i4>0</vt:i4>
      </vt:variant>
      <vt:variant>
        <vt:i4>5</vt:i4>
      </vt:variant>
      <vt:variant>
        <vt:lpwstr/>
      </vt:variant>
      <vt:variant>
        <vt:lpwstr>_Toc275161543</vt:lpwstr>
      </vt:variant>
      <vt:variant>
        <vt:i4>1310772</vt:i4>
      </vt:variant>
      <vt:variant>
        <vt:i4>59</vt:i4>
      </vt:variant>
      <vt:variant>
        <vt:i4>0</vt:i4>
      </vt:variant>
      <vt:variant>
        <vt:i4>5</vt:i4>
      </vt:variant>
      <vt:variant>
        <vt:lpwstr/>
      </vt:variant>
      <vt:variant>
        <vt:lpwstr>_Toc275161542</vt:lpwstr>
      </vt:variant>
      <vt:variant>
        <vt:i4>1310772</vt:i4>
      </vt:variant>
      <vt:variant>
        <vt:i4>53</vt:i4>
      </vt:variant>
      <vt:variant>
        <vt:i4>0</vt:i4>
      </vt:variant>
      <vt:variant>
        <vt:i4>5</vt:i4>
      </vt:variant>
      <vt:variant>
        <vt:lpwstr/>
      </vt:variant>
      <vt:variant>
        <vt:lpwstr>_Toc275161541</vt:lpwstr>
      </vt:variant>
      <vt:variant>
        <vt:i4>1310772</vt:i4>
      </vt:variant>
      <vt:variant>
        <vt:i4>47</vt:i4>
      </vt:variant>
      <vt:variant>
        <vt:i4>0</vt:i4>
      </vt:variant>
      <vt:variant>
        <vt:i4>5</vt:i4>
      </vt:variant>
      <vt:variant>
        <vt:lpwstr/>
      </vt:variant>
      <vt:variant>
        <vt:lpwstr>_Toc275161540</vt:lpwstr>
      </vt:variant>
      <vt:variant>
        <vt:i4>1245236</vt:i4>
      </vt:variant>
      <vt:variant>
        <vt:i4>41</vt:i4>
      </vt:variant>
      <vt:variant>
        <vt:i4>0</vt:i4>
      </vt:variant>
      <vt:variant>
        <vt:i4>5</vt:i4>
      </vt:variant>
      <vt:variant>
        <vt:lpwstr/>
      </vt:variant>
      <vt:variant>
        <vt:lpwstr>_Toc275161539</vt:lpwstr>
      </vt:variant>
      <vt:variant>
        <vt:i4>1245236</vt:i4>
      </vt:variant>
      <vt:variant>
        <vt:i4>35</vt:i4>
      </vt:variant>
      <vt:variant>
        <vt:i4>0</vt:i4>
      </vt:variant>
      <vt:variant>
        <vt:i4>5</vt:i4>
      </vt:variant>
      <vt:variant>
        <vt:lpwstr/>
      </vt:variant>
      <vt:variant>
        <vt:lpwstr>_Toc275161538</vt:lpwstr>
      </vt:variant>
      <vt:variant>
        <vt:i4>1245236</vt:i4>
      </vt:variant>
      <vt:variant>
        <vt:i4>29</vt:i4>
      </vt:variant>
      <vt:variant>
        <vt:i4>0</vt:i4>
      </vt:variant>
      <vt:variant>
        <vt:i4>5</vt:i4>
      </vt:variant>
      <vt:variant>
        <vt:lpwstr/>
      </vt:variant>
      <vt:variant>
        <vt:lpwstr>_Toc275161537</vt:lpwstr>
      </vt:variant>
      <vt:variant>
        <vt:i4>1245236</vt:i4>
      </vt:variant>
      <vt:variant>
        <vt:i4>23</vt:i4>
      </vt:variant>
      <vt:variant>
        <vt:i4>0</vt:i4>
      </vt:variant>
      <vt:variant>
        <vt:i4>5</vt:i4>
      </vt:variant>
      <vt:variant>
        <vt:lpwstr/>
      </vt:variant>
      <vt:variant>
        <vt:lpwstr>_Toc275161536</vt:lpwstr>
      </vt:variant>
      <vt:variant>
        <vt:i4>1245236</vt:i4>
      </vt:variant>
      <vt:variant>
        <vt:i4>17</vt:i4>
      </vt:variant>
      <vt:variant>
        <vt:i4>0</vt:i4>
      </vt:variant>
      <vt:variant>
        <vt:i4>5</vt:i4>
      </vt:variant>
      <vt:variant>
        <vt:lpwstr/>
      </vt:variant>
      <vt:variant>
        <vt:lpwstr>_Toc275161535</vt:lpwstr>
      </vt:variant>
      <vt:variant>
        <vt:i4>1245236</vt:i4>
      </vt:variant>
      <vt:variant>
        <vt:i4>11</vt:i4>
      </vt:variant>
      <vt:variant>
        <vt:i4>0</vt:i4>
      </vt:variant>
      <vt:variant>
        <vt:i4>5</vt:i4>
      </vt:variant>
      <vt:variant>
        <vt:lpwstr/>
      </vt:variant>
      <vt:variant>
        <vt:lpwstr>_Toc275161534</vt:lpwstr>
      </vt:variant>
      <vt:variant>
        <vt:i4>4587559</vt:i4>
      </vt:variant>
      <vt:variant>
        <vt:i4>6</vt:i4>
      </vt:variant>
      <vt:variant>
        <vt:i4>0</vt:i4>
      </vt:variant>
      <vt:variant>
        <vt:i4>5</vt:i4>
      </vt:variant>
      <vt:variant>
        <vt:lpwstr>mailto:mette.wolstrup@atkinsglobal.com</vt:lpwstr>
      </vt:variant>
      <vt:variant>
        <vt:lpwstr/>
      </vt:variant>
      <vt:variant>
        <vt:i4>3670095</vt:i4>
      </vt:variant>
      <vt:variant>
        <vt:i4>3</vt:i4>
      </vt:variant>
      <vt:variant>
        <vt:i4>0</vt:i4>
      </vt:variant>
      <vt:variant>
        <vt:i4>5</vt:i4>
      </vt:variant>
      <vt:variant>
        <vt:lpwstr>mailto:jon.maidens@atkinsglobal.com</vt:lpwstr>
      </vt:variant>
      <vt:variant>
        <vt:lpwstr/>
      </vt:variant>
      <vt:variant>
        <vt:i4>3014680</vt:i4>
      </vt:variant>
      <vt:variant>
        <vt:i4>0</vt:i4>
      </vt:variant>
      <vt:variant>
        <vt:i4>0</vt:i4>
      </vt:variant>
      <vt:variant>
        <vt:i4>5</vt:i4>
      </vt:variant>
      <vt:variant>
        <vt:lpwstr>mailto:helpdeskwfd@atkinsglobal.com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Open issues to WFD schemas and products</dc:title>
  <dc:creator>Jon Maidens</dc:creator>
  <cp:lastModifiedBy>bast7261</cp:lastModifiedBy>
  <cp:revision>12</cp:revision>
  <cp:lastPrinted>2013-04-10T09:05:00Z</cp:lastPrinted>
  <dcterms:created xsi:type="dcterms:W3CDTF">2014-10-07T05:03:00Z</dcterms:created>
  <dcterms:modified xsi:type="dcterms:W3CDTF">2014-10-24T10:35:00Z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